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99E7C" w14:textId="5677BE1B" w:rsidR="00067E9A" w:rsidRPr="00A82B85" w:rsidRDefault="00A82B85" w:rsidP="00A82B85">
      <w:pPr>
        <w:jc w:val="center"/>
        <w:rPr>
          <w:rFonts w:ascii="Arial" w:hAnsi="Arial" w:cs="Arial"/>
          <w:b/>
          <w:bCs/>
          <w:color w:val="000000" w:themeColor="text1"/>
          <w:sz w:val="36"/>
          <w:szCs w:val="36"/>
        </w:rPr>
      </w:pPr>
      <w:r w:rsidRPr="00A82B85">
        <w:rPr>
          <w:rFonts w:ascii="Arial" w:hAnsi="Arial" w:cs="Arial"/>
          <w:b/>
          <w:bCs/>
          <w:color w:val="000000" w:themeColor="text1"/>
          <w:sz w:val="36"/>
          <w:szCs w:val="36"/>
        </w:rPr>
        <w:t>Contact details for Reading Ahead 2021</w:t>
      </w:r>
    </w:p>
    <w:p w14:paraId="4AC4FBAF" w14:textId="01F8354E" w:rsidR="00A82B85" w:rsidRPr="00A82B85" w:rsidRDefault="00A82B85" w:rsidP="00A82B85">
      <w:pPr>
        <w:rPr>
          <w:rFonts w:ascii="Arial" w:hAnsi="Arial" w:cs="Arial"/>
          <w:b/>
          <w:bCs/>
          <w:color w:val="000000" w:themeColor="text1"/>
        </w:rPr>
      </w:pPr>
    </w:p>
    <w:p w14:paraId="2A21A4D0" w14:textId="73A030D7" w:rsidR="00A82B85" w:rsidRPr="00A82B85" w:rsidRDefault="00A82B85" w:rsidP="00A82B85">
      <w:pPr>
        <w:rPr>
          <w:rFonts w:ascii="Arial" w:hAnsi="Arial" w:cs="Arial"/>
          <w:b/>
          <w:bCs/>
          <w:color w:val="000000" w:themeColor="text1"/>
          <w:sz w:val="22"/>
          <w:szCs w:val="22"/>
        </w:rPr>
      </w:pPr>
      <w:r>
        <w:rPr>
          <w:rFonts w:ascii="Arial" w:hAnsi="Arial" w:cs="Arial"/>
          <w:b/>
          <w:bCs/>
          <w:color w:val="000000" w:themeColor="text1"/>
          <w:sz w:val="22"/>
          <w:szCs w:val="22"/>
        </w:rPr>
        <w:t xml:space="preserve">To access the new Reading Ahead website and digital resources you will need to register for an admin account for your organisation. Please complete this form and return it to </w:t>
      </w:r>
      <w:hyperlink r:id="rId5" w:history="1">
        <w:r w:rsidRPr="00CC5575">
          <w:rPr>
            <w:rStyle w:val="Hyperlink"/>
            <w:rFonts w:ascii="Arial" w:hAnsi="Arial" w:cs="Arial"/>
            <w:b/>
            <w:bCs/>
            <w:sz w:val="22"/>
            <w:szCs w:val="22"/>
          </w:rPr>
          <w:t>readingahead@readingagency.org.uk</w:t>
        </w:r>
      </w:hyperlink>
      <w:r>
        <w:rPr>
          <w:rFonts w:ascii="Arial" w:hAnsi="Arial" w:cs="Arial"/>
          <w:b/>
          <w:bCs/>
          <w:color w:val="000000" w:themeColor="text1"/>
          <w:sz w:val="22"/>
          <w:szCs w:val="22"/>
        </w:rPr>
        <w:t xml:space="preserve"> to start this process. Thank-you.</w:t>
      </w:r>
    </w:p>
    <w:p w14:paraId="013420E2" w14:textId="47DE35D9" w:rsidR="00A82B85" w:rsidRPr="00A82B85" w:rsidRDefault="00A82B85">
      <w:pPr>
        <w:rPr>
          <w:rFonts w:ascii="Arial" w:hAnsi="Arial" w:cs="Arial"/>
        </w:rPr>
      </w:pPr>
    </w:p>
    <w:tbl>
      <w:tblPr>
        <w:tblStyle w:val="TableGrid"/>
        <w:tblW w:w="8784" w:type="dxa"/>
        <w:tblLook w:val="04A0" w:firstRow="1" w:lastRow="0" w:firstColumn="1" w:lastColumn="0" w:noHBand="0" w:noVBand="1"/>
      </w:tblPr>
      <w:tblGrid>
        <w:gridCol w:w="1838"/>
        <w:gridCol w:w="6946"/>
      </w:tblGrid>
      <w:tr w:rsidR="00A82B85" w:rsidRPr="00A82B85" w14:paraId="48719FF5" w14:textId="77777777" w:rsidTr="00113869">
        <w:tc>
          <w:tcPr>
            <w:tcW w:w="1838" w:type="dxa"/>
          </w:tcPr>
          <w:p w14:paraId="3CFD5D4F" w14:textId="7E0220F7" w:rsidR="00A82B85" w:rsidRPr="00A82B85" w:rsidRDefault="00A82B85" w:rsidP="00726058">
            <w:pPr>
              <w:rPr>
                <w:rFonts w:ascii="Arial" w:hAnsi="Arial" w:cs="Arial"/>
              </w:rPr>
            </w:pPr>
            <w:r w:rsidRPr="00A82B85">
              <w:rPr>
                <w:rFonts w:ascii="Arial" w:hAnsi="Arial" w:cs="Arial"/>
              </w:rPr>
              <w:t>Organisation</w:t>
            </w:r>
            <w:r w:rsidR="001476BC">
              <w:rPr>
                <w:rFonts w:ascii="Arial" w:hAnsi="Arial" w:cs="Arial"/>
              </w:rPr>
              <w:t xml:space="preserve"> name</w:t>
            </w:r>
          </w:p>
        </w:tc>
        <w:tc>
          <w:tcPr>
            <w:tcW w:w="6946" w:type="dxa"/>
          </w:tcPr>
          <w:p w14:paraId="5EF17B43" w14:textId="77777777" w:rsidR="00A82B85" w:rsidRPr="00A82B85" w:rsidRDefault="00A82B85" w:rsidP="00726058">
            <w:pPr>
              <w:rPr>
                <w:rFonts w:ascii="Arial" w:hAnsi="Arial" w:cs="Arial"/>
              </w:rPr>
            </w:pPr>
          </w:p>
        </w:tc>
      </w:tr>
      <w:tr w:rsidR="00A82B85" w:rsidRPr="00A82B85" w14:paraId="106820F0" w14:textId="77777777" w:rsidTr="00113869">
        <w:tc>
          <w:tcPr>
            <w:tcW w:w="8784" w:type="dxa"/>
            <w:gridSpan w:val="2"/>
          </w:tcPr>
          <w:p w14:paraId="0E81ED1D" w14:textId="77777777" w:rsidR="00A82B85" w:rsidRDefault="00A82B85" w:rsidP="00726058">
            <w:pPr>
              <w:rPr>
                <w:rFonts w:ascii="Arial" w:hAnsi="Arial" w:cs="Arial"/>
                <w:b/>
                <w:bCs/>
              </w:rPr>
            </w:pPr>
          </w:p>
          <w:p w14:paraId="7132AC40" w14:textId="32B79B8B" w:rsidR="00A82B85" w:rsidRDefault="00A82B85" w:rsidP="00726058">
            <w:pPr>
              <w:rPr>
                <w:rFonts w:ascii="Arial" w:hAnsi="Arial" w:cs="Arial"/>
                <w:b/>
                <w:bCs/>
              </w:rPr>
            </w:pPr>
            <w:r w:rsidRPr="00A82B85">
              <w:rPr>
                <w:rFonts w:ascii="Arial" w:hAnsi="Arial" w:cs="Arial"/>
                <w:b/>
                <w:bCs/>
              </w:rPr>
              <w:t>Reading Ahead Main Contact</w:t>
            </w:r>
          </w:p>
          <w:p w14:paraId="547DCE86" w14:textId="48D6E80E" w:rsidR="00A82B85" w:rsidRPr="001476BC" w:rsidRDefault="00A82B85" w:rsidP="00726058">
            <w:pPr>
              <w:rPr>
                <w:rFonts w:ascii="Arial" w:hAnsi="Arial" w:cs="Arial"/>
                <w:sz w:val="20"/>
                <w:szCs w:val="20"/>
              </w:rPr>
            </w:pPr>
            <w:r w:rsidRPr="001476BC">
              <w:rPr>
                <w:rFonts w:ascii="Arial" w:hAnsi="Arial" w:cs="Arial"/>
                <w:sz w:val="20"/>
                <w:szCs w:val="20"/>
              </w:rPr>
              <w:t>This will be the person leading Reading Ahead at your organisation. By providing this contact information you are consenting to receive new</w:t>
            </w:r>
            <w:r w:rsidR="001476BC" w:rsidRPr="001476BC">
              <w:rPr>
                <w:rFonts w:ascii="Arial" w:hAnsi="Arial" w:cs="Arial"/>
                <w:sz w:val="20"/>
                <w:szCs w:val="20"/>
              </w:rPr>
              <w:t>s</w:t>
            </w:r>
            <w:r w:rsidRPr="001476BC">
              <w:rPr>
                <w:rFonts w:ascii="Arial" w:hAnsi="Arial" w:cs="Arial"/>
                <w:sz w:val="20"/>
                <w:szCs w:val="20"/>
              </w:rPr>
              <w:t xml:space="preserve"> and information from The Reading Agency on the Reading Ahead programme.</w:t>
            </w:r>
          </w:p>
          <w:p w14:paraId="3F29B47B" w14:textId="6188B467" w:rsidR="00A82B85" w:rsidRPr="00A82B85" w:rsidRDefault="00A82B85" w:rsidP="00726058">
            <w:pPr>
              <w:rPr>
                <w:rFonts w:ascii="Arial" w:hAnsi="Arial" w:cs="Arial"/>
              </w:rPr>
            </w:pPr>
          </w:p>
        </w:tc>
      </w:tr>
      <w:tr w:rsidR="00A82B85" w:rsidRPr="00A82B85" w14:paraId="593B948E" w14:textId="77777777" w:rsidTr="00113869">
        <w:tc>
          <w:tcPr>
            <w:tcW w:w="1838" w:type="dxa"/>
          </w:tcPr>
          <w:p w14:paraId="05C43EE7" w14:textId="77777777" w:rsidR="00A82B85" w:rsidRPr="00A82B85" w:rsidRDefault="00A82B85" w:rsidP="00726058">
            <w:pPr>
              <w:rPr>
                <w:rFonts w:ascii="Arial" w:hAnsi="Arial" w:cs="Arial"/>
              </w:rPr>
            </w:pPr>
            <w:r w:rsidRPr="00A82B85">
              <w:rPr>
                <w:rFonts w:ascii="Arial" w:hAnsi="Arial" w:cs="Arial"/>
              </w:rPr>
              <w:t>Name</w:t>
            </w:r>
          </w:p>
        </w:tc>
        <w:tc>
          <w:tcPr>
            <w:tcW w:w="6946" w:type="dxa"/>
          </w:tcPr>
          <w:p w14:paraId="54ADE1BC" w14:textId="77777777" w:rsidR="00A82B85" w:rsidRPr="00A82B85" w:rsidRDefault="00A82B85" w:rsidP="00726058">
            <w:pPr>
              <w:rPr>
                <w:rFonts w:ascii="Arial" w:hAnsi="Arial" w:cs="Arial"/>
              </w:rPr>
            </w:pPr>
          </w:p>
        </w:tc>
      </w:tr>
      <w:tr w:rsidR="00A82B85" w:rsidRPr="00A82B85" w14:paraId="1C5032FE" w14:textId="77777777" w:rsidTr="00113869">
        <w:tc>
          <w:tcPr>
            <w:tcW w:w="1838" w:type="dxa"/>
          </w:tcPr>
          <w:p w14:paraId="5DBEE413" w14:textId="77777777" w:rsidR="00A82B85" w:rsidRPr="00A82B85" w:rsidRDefault="00A82B85" w:rsidP="00726058">
            <w:pPr>
              <w:rPr>
                <w:rFonts w:ascii="Arial" w:hAnsi="Arial" w:cs="Arial"/>
              </w:rPr>
            </w:pPr>
            <w:r w:rsidRPr="00A82B85">
              <w:rPr>
                <w:rFonts w:ascii="Arial" w:hAnsi="Arial" w:cs="Arial"/>
              </w:rPr>
              <w:t>Job title</w:t>
            </w:r>
          </w:p>
        </w:tc>
        <w:tc>
          <w:tcPr>
            <w:tcW w:w="6946" w:type="dxa"/>
          </w:tcPr>
          <w:p w14:paraId="7F409A98" w14:textId="77777777" w:rsidR="00A82B85" w:rsidRPr="00A82B85" w:rsidRDefault="00A82B85" w:rsidP="00726058">
            <w:pPr>
              <w:rPr>
                <w:rFonts w:ascii="Arial" w:hAnsi="Arial" w:cs="Arial"/>
              </w:rPr>
            </w:pPr>
          </w:p>
        </w:tc>
      </w:tr>
      <w:tr w:rsidR="00A82B85" w:rsidRPr="00A82B85" w14:paraId="3D02B567" w14:textId="77777777" w:rsidTr="00113869">
        <w:tc>
          <w:tcPr>
            <w:tcW w:w="1838" w:type="dxa"/>
          </w:tcPr>
          <w:p w14:paraId="4BC0FC5C" w14:textId="77777777" w:rsidR="00A82B85" w:rsidRPr="00A82B85" w:rsidRDefault="00A82B85" w:rsidP="00726058">
            <w:pPr>
              <w:rPr>
                <w:rFonts w:ascii="Arial" w:hAnsi="Arial" w:cs="Arial"/>
              </w:rPr>
            </w:pPr>
            <w:r w:rsidRPr="00A82B85">
              <w:rPr>
                <w:rFonts w:ascii="Arial" w:hAnsi="Arial" w:cs="Arial"/>
              </w:rPr>
              <w:t>Email</w:t>
            </w:r>
          </w:p>
        </w:tc>
        <w:tc>
          <w:tcPr>
            <w:tcW w:w="6946" w:type="dxa"/>
          </w:tcPr>
          <w:p w14:paraId="459E3734" w14:textId="77777777" w:rsidR="00A82B85" w:rsidRPr="00A82B85" w:rsidRDefault="00A82B85" w:rsidP="00726058">
            <w:pPr>
              <w:rPr>
                <w:rFonts w:ascii="Arial" w:hAnsi="Arial" w:cs="Arial"/>
              </w:rPr>
            </w:pPr>
          </w:p>
        </w:tc>
      </w:tr>
      <w:tr w:rsidR="00A82B85" w:rsidRPr="00A82B85" w14:paraId="44AD5A61" w14:textId="77777777" w:rsidTr="00113869">
        <w:tc>
          <w:tcPr>
            <w:tcW w:w="1838" w:type="dxa"/>
          </w:tcPr>
          <w:p w14:paraId="2BF60684" w14:textId="77777777" w:rsidR="00A82B85" w:rsidRPr="00A82B85" w:rsidRDefault="00A82B85" w:rsidP="00726058">
            <w:pPr>
              <w:rPr>
                <w:rFonts w:ascii="Arial" w:hAnsi="Arial" w:cs="Arial"/>
              </w:rPr>
            </w:pPr>
            <w:r w:rsidRPr="00A82B85">
              <w:rPr>
                <w:rFonts w:ascii="Arial" w:hAnsi="Arial" w:cs="Arial"/>
              </w:rPr>
              <w:t>Phone</w:t>
            </w:r>
          </w:p>
        </w:tc>
        <w:tc>
          <w:tcPr>
            <w:tcW w:w="6946" w:type="dxa"/>
          </w:tcPr>
          <w:p w14:paraId="1864B51F" w14:textId="77777777" w:rsidR="00A82B85" w:rsidRPr="00A82B85" w:rsidRDefault="00A82B85" w:rsidP="00726058">
            <w:pPr>
              <w:rPr>
                <w:rFonts w:ascii="Arial" w:hAnsi="Arial" w:cs="Arial"/>
              </w:rPr>
            </w:pPr>
          </w:p>
        </w:tc>
      </w:tr>
      <w:tr w:rsidR="00A82B85" w:rsidRPr="00A82B85" w14:paraId="46282B11" w14:textId="77777777" w:rsidTr="00113869">
        <w:tc>
          <w:tcPr>
            <w:tcW w:w="8784" w:type="dxa"/>
            <w:gridSpan w:val="2"/>
          </w:tcPr>
          <w:p w14:paraId="1AFCF606" w14:textId="77777777" w:rsidR="00A82B85" w:rsidRDefault="00A82B85" w:rsidP="00726058">
            <w:pPr>
              <w:rPr>
                <w:rFonts w:ascii="Arial" w:hAnsi="Arial" w:cs="Arial"/>
                <w:b/>
                <w:bCs/>
              </w:rPr>
            </w:pPr>
          </w:p>
          <w:p w14:paraId="45C8F726" w14:textId="779142A4" w:rsidR="00A82B85" w:rsidRDefault="00A82B85" w:rsidP="00726058">
            <w:pPr>
              <w:rPr>
                <w:rFonts w:ascii="Arial" w:hAnsi="Arial" w:cs="Arial"/>
                <w:b/>
                <w:bCs/>
              </w:rPr>
            </w:pPr>
            <w:r w:rsidRPr="00A82B85">
              <w:rPr>
                <w:rFonts w:ascii="Arial" w:hAnsi="Arial" w:cs="Arial"/>
                <w:b/>
                <w:bCs/>
              </w:rPr>
              <w:t>Reading Agency Passport Account details</w:t>
            </w:r>
          </w:p>
          <w:p w14:paraId="30D94E03" w14:textId="6F617529" w:rsidR="00A82B85" w:rsidRPr="001476BC" w:rsidRDefault="00A82B85" w:rsidP="00726058">
            <w:pPr>
              <w:rPr>
                <w:rFonts w:ascii="Arial" w:hAnsi="Arial" w:cs="Arial"/>
                <w:sz w:val="20"/>
                <w:szCs w:val="20"/>
              </w:rPr>
            </w:pPr>
            <w:r w:rsidRPr="001476BC">
              <w:rPr>
                <w:rFonts w:ascii="Arial" w:hAnsi="Arial" w:cs="Arial"/>
                <w:sz w:val="20"/>
                <w:szCs w:val="20"/>
              </w:rPr>
              <w:t xml:space="preserve">Each organisation running Reading Ahead will </w:t>
            </w:r>
            <w:r w:rsidR="00113869">
              <w:rPr>
                <w:rFonts w:ascii="Arial" w:hAnsi="Arial" w:cs="Arial"/>
                <w:sz w:val="20"/>
                <w:szCs w:val="20"/>
              </w:rPr>
              <w:t xml:space="preserve">only </w:t>
            </w:r>
            <w:r w:rsidRPr="001476BC">
              <w:rPr>
                <w:rFonts w:ascii="Arial" w:hAnsi="Arial" w:cs="Arial"/>
                <w:sz w:val="20"/>
                <w:szCs w:val="20"/>
              </w:rPr>
              <w:t xml:space="preserve">need </w:t>
            </w:r>
            <w:r w:rsidRPr="00113869">
              <w:rPr>
                <w:rFonts w:ascii="Arial" w:hAnsi="Arial" w:cs="Arial"/>
                <w:b/>
                <w:bCs/>
                <w:sz w:val="20"/>
                <w:szCs w:val="20"/>
              </w:rPr>
              <w:t>one admin account</w:t>
            </w:r>
            <w:r w:rsidR="004B6FCD" w:rsidRPr="004B6FCD">
              <w:rPr>
                <w:rFonts w:ascii="Arial" w:hAnsi="Arial" w:cs="Arial"/>
                <w:sz w:val="20"/>
                <w:szCs w:val="20"/>
              </w:rPr>
              <w:t>. It</w:t>
            </w:r>
            <w:r w:rsidR="004B6FCD">
              <w:rPr>
                <w:rFonts w:ascii="Arial" w:hAnsi="Arial" w:cs="Arial"/>
                <w:b/>
                <w:bCs/>
                <w:sz w:val="20"/>
                <w:szCs w:val="20"/>
              </w:rPr>
              <w:t xml:space="preserve"> </w:t>
            </w:r>
            <w:r w:rsidR="00113869">
              <w:rPr>
                <w:rFonts w:ascii="Arial" w:hAnsi="Arial" w:cs="Arial"/>
                <w:sz w:val="20"/>
                <w:szCs w:val="20"/>
              </w:rPr>
              <w:t>will hold all of your participants in one place.</w:t>
            </w:r>
            <w:r w:rsidRPr="001476BC">
              <w:rPr>
                <w:rFonts w:ascii="Arial" w:hAnsi="Arial" w:cs="Arial"/>
                <w:sz w:val="20"/>
                <w:szCs w:val="20"/>
              </w:rPr>
              <w:t xml:space="preserve"> </w:t>
            </w:r>
            <w:r w:rsidR="00113869">
              <w:rPr>
                <w:rFonts w:ascii="Arial" w:hAnsi="Arial" w:cs="Arial"/>
                <w:sz w:val="20"/>
                <w:szCs w:val="20"/>
              </w:rPr>
              <w:t>To create this</w:t>
            </w:r>
            <w:r w:rsidR="002F651C">
              <w:rPr>
                <w:rFonts w:ascii="Arial" w:hAnsi="Arial" w:cs="Arial"/>
                <w:sz w:val="20"/>
                <w:szCs w:val="20"/>
              </w:rPr>
              <w:t xml:space="preserve"> </w:t>
            </w:r>
            <w:proofErr w:type="gramStart"/>
            <w:r w:rsidR="00113869">
              <w:rPr>
                <w:rFonts w:ascii="Arial" w:hAnsi="Arial" w:cs="Arial"/>
                <w:sz w:val="20"/>
                <w:szCs w:val="20"/>
              </w:rPr>
              <w:t>account</w:t>
            </w:r>
            <w:proofErr w:type="gramEnd"/>
            <w:r w:rsidR="00113869">
              <w:rPr>
                <w:rFonts w:ascii="Arial" w:hAnsi="Arial" w:cs="Arial"/>
                <w:sz w:val="20"/>
                <w:szCs w:val="20"/>
              </w:rPr>
              <w:t xml:space="preserve"> </w:t>
            </w:r>
            <w:r w:rsidR="004B6FCD">
              <w:rPr>
                <w:rFonts w:ascii="Arial" w:hAnsi="Arial" w:cs="Arial"/>
                <w:sz w:val="20"/>
                <w:szCs w:val="20"/>
              </w:rPr>
              <w:t>you will need to set up a</w:t>
            </w:r>
            <w:r w:rsidRPr="001476BC">
              <w:rPr>
                <w:rFonts w:ascii="Arial" w:hAnsi="Arial" w:cs="Arial"/>
                <w:sz w:val="20"/>
                <w:szCs w:val="20"/>
              </w:rPr>
              <w:t xml:space="preserve"> Reading Agency Passport Account</w:t>
            </w:r>
            <w:r w:rsidR="004B6FCD">
              <w:rPr>
                <w:rFonts w:ascii="Arial" w:hAnsi="Arial" w:cs="Arial"/>
                <w:sz w:val="20"/>
                <w:szCs w:val="20"/>
              </w:rPr>
              <w:t xml:space="preserve"> (if you have one already please go straight to point 4)</w:t>
            </w:r>
            <w:r w:rsidRPr="001476BC">
              <w:rPr>
                <w:rFonts w:ascii="Arial" w:hAnsi="Arial" w:cs="Arial"/>
                <w:sz w:val="20"/>
                <w:szCs w:val="20"/>
              </w:rPr>
              <w:t>:</w:t>
            </w:r>
          </w:p>
          <w:p w14:paraId="15D1D41C" w14:textId="658464C4" w:rsidR="00A82B85" w:rsidRPr="001476BC" w:rsidRDefault="00A82B85" w:rsidP="00A82B85">
            <w:pPr>
              <w:pStyle w:val="ListParagraph"/>
              <w:numPr>
                <w:ilvl w:val="0"/>
                <w:numId w:val="1"/>
              </w:numPr>
              <w:rPr>
                <w:rFonts w:ascii="Arial" w:hAnsi="Arial" w:cs="Arial"/>
                <w:sz w:val="20"/>
                <w:szCs w:val="20"/>
              </w:rPr>
            </w:pPr>
            <w:r w:rsidRPr="001476BC">
              <w:rPr>
                <w:rFonts w:ascii="Arial" w:hAnsi="Arial" w:cs="Arial"/>
                <w:sz w:val="20"/>
                <w:szCs w:val="20"/>
              </w:rPr>
              <w:t>Visit readingagency.org.uk</w:t>
            </w:r>
            <w:r w:rsidR="001476BC">
              <w:rPr>
                <w:rFonts w:ascii="Arial" w:hAnsi="Arial" w:cs="Arial"/>
                <w:sz w:val="20"/>
                <w:szCs w:val="20"/>
              </w:rPr>
              <w:t xml:space="preserve"> </w:t>
            </w:r>
            <w:r w:rsidRPr="001476BC">
              <w:rPr>
                <w:rFonts w:ascii="Arial" w:hAnsi="Arial" w:cs="Arial"/>
                <w:sz w:val="20"/>
                <w:szCs w:val="20"/>
              </w:rPr>
              <w:t xml:space="preserve"> </w:t>
            </w:r>
          </w:p>
          <w:p w14:paraId="5E578B87" w14:textId="77777777" w:rsidR="00A82B85" w:rsidRPr="001476BC" w:rsidRDefault="00A82B85" w:rsidP="00A82B85">
            <w:pPr>
              <w:pStyle w:val="ListParagraph"/>
              <w:numPr>
                <w:ilvl w:val="0"/>
                <w:numId w:val="1"/>
              </w:numPr>
              <w:rPr>
                <w:rFonts w:ascii="Arial" w:hAnsi="Arial" w:cs="Arial"/>
                <w:sz w:val="20"/>
                <w:szCs w:val="20"/>
              </w:rPr>
            </w:pPr>
            <w:r w:rsidRPr="001476BC">
              <w:rPr>
                <w:rFonts w:ascii="Arial" w:hAnsi="Arial" w:cs="Arial"/>
                <w:sz w:val="20"/>
                <w:szCs w:val="20"/>
              </w:rPr>
              <w:t xml:space="preserve">Click ‘Log in’ in the top </w:t>
            </w:r>
            <w:proofErr w:type="gramStart"/>
            <w:r w:rsidRPr="001476BC">
              <w:rPr>
                <w:rFonts w:ascii="Arial" w:hAnsi="Arial" w:cs="Arial"/>
                <w:sz w:val="20"/>
                <w:szCs w:val="20"/>
              </w:rPr>
              <w:t>right hand</w:t>
            </w:r>
            <w:proofErr w:type="gramEnd"/>
            <w:r w:rsidRPr="001476BC">
              <w:rPr>
                <w:rFonts w:ascii="Arial" w:hAnsi="Arial" w:cs="Arial"/>
                <w:sz w:val="20"/>
                <w:szCs w:val="20"/>
              </w:rPr>
              <w:t xml:space="preserve"> corner of the page</w:t>
            </w:r>
          </w:p>
          <w:p w14:paraId="333AECF2" w14:textId="1A854021" w:rsidR="00A82B85" w:rsidRDefault="00A82B85" w:rsidP="00A82B85">
            <w:pPr>
              <w:pStyle w:val="ListParagraph"/>
              <w:numPr>
                <w:ilvl w:val="0"/>
                <w:numId w:val="1"/>
              </w:numPr>
              <w:rPr>
                <w:rFonts w:ascii="Arial" w:hAnsi="Arial" w:cs="Arial"/>
                <w:sz w:val="20"/>
                <w:szCs w:val="20"/>
              </w:rPr>
            </w:pPr>
            <w:r w:rsidRPr="001476BC">
              <w:rPr>
                <w:rFonts w:ascii="Arial" w:hAnsi="Arial" w:cs="Arial"/>
                <w:sz w:val="20"/>
                <w:szCs w:val="20"/>
              </w:rPr>
              <w:t>Follow the steps to set up an account</w:t>
            </w:r>
          </w:p>
          <w:p w14:paraId="04FA035D" w14:textId="293B657E" w:rsidR="002F651C" w:rsidRPr="001476BC" w:rsidRDefault="002F651C" w:rsidP="00A82B85">
            <w:pPr>
              <w:pStyle w:val="ListParagraph"/>
              <w:numPr>
                <w:ilvl w:val="0"/>
                <w:numId w:val="1"/>
              </w:numPr>
              <w:rPr>
                <w:rFonts w:ascii="Arial" w:hAnsi="Arial" w:cs="Arial"/>
                <w:sz w:val="20"/>
                <w:szCs w:val="20"/>
              </w:rPr>
            </w:pPr>
            <w:r>
              <w:rPr>
                <w:rFonts w:ascii="Arial" w:hAnsi="Arial" w:cs="Arial"/>
                <w:sz w:val="20"/>
                <w:szCs w:val="20"/>
              </w:rPr>
              <w:t>Share the email and username for your account below</w:t>
            </w:r>
          </w:p>
          <w:p w14:paraId="140E5D40" w14:textId="4257894B" w:rsidR="00A82B85" w:rsidRPr="00A82B85" w:rsidRDefault="00A82B85" w:rsidP="00A82B85">
            <w:pPr>
              <w:rPr>
                <w:rFonts w:ascii="Arial" w:hAnsi="Arial" w:cs="Arial"/>
              </w:rPr>
            </w:pPr>
          </w:p>
        </w:tc>
      </w:tr>
      <w:tr w:rsidR="00A82B85" w:rsidRPr="00A82B85" w14:paraId="49B622E0" w14:textId="77777777" w:rsidTr="00113869">
        <w:tc>
          <w:tcPr>
            <w:tcW w:w="1838" w:type="dxa"/>
          </w:tcPr>
          <w:p w14:paraId="0E08F9A1" w14:textId="70B4539C" w:rsidR="00A82B85" w:rsidRPr="00A82B85" w:rsidRDefault="00A82B85" w:rsidP="00726058">
            <w:pPr>
              <w:rPr>
                <w:rFonts w:ascii="Arial" w:hAnsi="Arial" w:cs="Arial"/>
              </w:rPr>
            </w:pPr>
            <w:r w:rsidRPr="00A82B85">
              <w:rPr>
                <w:rFonts w:ascii="Arial" w:hAnsi="Arial" w:cs="Arial"/>
              </w:rPr>
              <w:t>Email</w:t>
            </w:r>
            <w:r w:rsidR="004B6FCD">
              <w:rPr>
                <w:rFonts w:ascii="Arial" w:hAnsi="Arial" w:cs="Arial"/>
              </w:rPr>
              <w:t xml:space="preserve"> (if different to above)</w:t>
            </w:r>
          </w:p>
        </w:tc>
        <w:tc>
          <w:tcPr>
            <w:tcW w:w="6946" w:type="dxa"/>
          </w:tcPr>
          <w:p w14:paraId="095D4FC9" w14:textId="77777777" w:rsidR="00A82B85" w:rsidRPr="00A82B85" w:rsidRDefault="00A82B85" w:rsidP="00726058">
            <w:pPr>
              <w:rPr>
                <w:rFonts w:ascii="Arial" w:hAnsi="Arial" w:cs="Arial"/>
              </w:rPr>
            </w:pPr>
          </w:p>
        </w:tc>
      </w:tr>
      <w:tr w:rsidR="00A82B85" w:rsidRPr="00A82B85" w14:paraId="65712941" w14:textId="77777777" w:rsidTr="00113869">
        <w:tc>
          <w:tcPr>
            <w:tcW w:w="1838" w:type="dxa"/>
          </w:tcPr>
          <w:p w14:paraId="6B64CFED" w14:textId="77777777" w:rsidR="00A82B85" w:rsidRPr="00A82B85" w:rsidRDefault="00A82B85" w:rsidP="00726058">
            <w:pPr>
              <w:rPr>
                <w:rFonts w:ascii="Arial" w:hAnsi="Arial" w:cs="Arial"/>
              </w:rPr>
            </w:pPr>
            <w:r w:rsidRPr="00A82B85">
              <w:rPr>
                <w:rFonts w:ascii="Arial" w:hAnsi="Arial" w:cs="Arial"/>
              </w:rPr>
              <w:t>Username</w:t>
            </w:r>
          </w:p>
        </w:tc>
        <w:tc>
          <w:tcPr>
            <w:tcW w:w="6946" w:type="dxa"/>
          </w:tcPr>
          <w:p w14:paraId="1589AE29" w14:textId="77777777" w:rsidR="00A82B85" w:rsidRPr="00A82B85" w:rsidRDefault="00A82B85" w:rsidP="00726058">
            <w:pPr>
              <w:rPr>
                <w:rFonts w:ascii="Arial" w:hAnsi="Arial" w:cs="Arial"/>
              </w:rPr>
            </w:pPr>
          </w:p>
        </w:tc>
      </w:tr>
      <w:tr w:rsidR="00275B9D" w:rsidRPr="00A82B85" w14:paraId="53674755" w14:textId="77777777" w:rsidTr="00113869">
        <w:tc>
          <w:tcPr>
            <w:tcW w:w="8784" w:type="dxa"/>
            <w:gridSpan w:val="2"/>
          </w:tcPr>
          <w:p w14:paraId="079E6529" w14:textId="77777777" w:rsidR="004B6FCD" w:rsidRDefault="004B6FCD" w:rsidP="00275B9D">
            <w:pPr>
              <w:rPr>
                <w:rFonts w:ascii="Arial" w:hAnsi="Arial" w:cs="Arial"/>
              </w:rPr>
            </w:pPr>
          </w:p>
          <w:p w14:paraId="76305D8F" w14:textId="3154E3D9" w:rsidR="00275B9D" w:rsidRPr="00113869" w:rsidRDefault="00275B9D" w:rsidP="00113869">
            <w:pPr>
              <w:rPr>
                <w:rFonts w:ascii="Arial" w:hAnsi="Arial" w:cs="Arial"/>
                <w:sz w:val="20"/>
                <w:szCs w:val="20"/>
              </w:rPr>
            </w:pPr>
            <w:r w:rsidRPr="004B6FCD">
              <w:rPr>
                <w:rFonts w:ascii="Arial" w:hAnsi="Arial" w:cs="Arial"/>
                <w:b/>
                <w:bCs/>
                <w:sz w:val="20"/>
                <w:szCs w:val="20"/>
              </w:rPr>
              <w:t xml:space="preserve">If you have placed a bulk order that will be distributed amongst multiple </w:t>
            </w:r>
            <w:r w:rsidR="00113869" w:rsidRPr="004B6FCD">
              <w:rPr>
                <w:rFonts w:ascii="Arial" w:hAnsi="Arial" w:cs="Arial"/>
                <w:b/>
                <w:bCs/>
                <w:sz w:val="20"/>
                <w:szCs w:val="20"/>
              </w:rPr>
              <w:t>organisations</w:t>
            </w:r>
            <w:r w:rsidR="004B6FCD" w:rsidRPr="004B6FCD">
              <w:rPr>
                <w:rFonts w:ascii="Arial" w:hAnsi="Arial" w:cs="Arial"/>
                <w:sz w:val="20"/>
                <w:szCs w:val="20"/>
              </w:rPr>
              <w:t xml:space="preserve"> with a different main contact running the programme at each </w:t>
            </w:r>
            <w:proofErr w:type="gramStart"/>
            <w:r w:rsidR="004B6FCD" w:rsidRPr="004B6FCD">
              <w:rPr>
                <w:rFonts w:ascii="Arial" w:hAnsi="Arial" w:cs="Arial"/>
                <w:sz w:val="20"/>
                <w:szCs w:val="20"/>
              </w:rPr>
              <w:t>place</w:t>
            </w:r>
            <w:proofErr w:type="gramEnd"/>
            <w:r w:rsidR="004B6FCD" w:rsidRPr="004B6FCD">
              <w:rPr>
                <w:rFonts w:ascii="Arial" w:hAnsi="Arial" w:cs="Arial"/>
                <w:sz w:val="20"/>
                <w:szCs w:val="20"/>
              </w:rPr>
              <w:t xml:space="preserve"> we can split your participants amongst different admin accounts. If you would like to do </w:t>
            </w:r>
            <w:proofErr w:type="gramStart"/>
            <w:r w:rsidR="004B6FCD" w:rsidRPr="004B6FCD">
              <w:rPr>
                <w:rFonts w:ascii="Arial" w:hAnsi="Arial" w:cs="Arial"/>
                <w:sz w:val="20"/>
                <w:szCs w:val="20"/>
              </w:rPr>
              <w:t>this</w:t>
            </w:r>
            <w:proofErr w:type="gramEnd"/>
            <w:r w:rsidRPr="00113869">
              <w:rPr>
                <w:rFonts w:ascii="Arial" w:hAnsi="Arial" w:cs="Arial"/>
                <w:sz w:val="20"/>
                <w:szCs w:val="20"/>
              </w:rPr>
              <w:t xml:space="preserve"> please send </w:t>
            </w:r>
            <w:r w:rsidR="00113869" w:rsidRPr="00113869">
              <w:rPr>
                <w:rFonts w:ascii="Arial" w:hAnsi="Arial" w:cs="Arial"/>
                <w:sz w:val="20"/>
                <w:szCs w:val="20"/>
              </w:rPr>
              <w:t>Reading Agency</w:t>
            </w:r>
            <w:r w:rsidRPr="00113869">
              <w:rPr>
                <w:rFonts w:ascii="Arial" w:hAnsi="Arial" w:cs="Arial"/>
                <w:sz w:val="20"/>
                <w:szCs w:val="20"/>
              </w:rPr>
              <w:t xml:space="preserve"> Passport </w:t>
            </w:r>
            <w:r w:rsidR="00113869" w:rsidRPr="00113869">
              <w:rPr>
                <w:rFonts w:ascii="Arial" w:hAnsi="Arial" w:cs="Arial"/>
                <w:sz w:val="20"/>
                <w:szCs w:val="20"/>
              </w:rPr>
              <w:t>A</w:t>
            </w:r>
            <w:r w:rsidRPr="00113869">
              <w:rPr>
                <w:rFonts w:ascii="Arial" w:hAnsi="Arial" w:cs="Arial"/>
                <w:sz w:val="20"/>
                <w:szCs w:val="20"/>
              </w:rPr>
              <w:t xml:space="preserve">ccount details for all of the different admins you would like and let us know how </w:t>
            </w:r>
            <w:r w:rsidR="00C70E0D">
              <w:rPr>
                <w:rFonts w:ascii="Arial" w:hAnsi="Arial" w:cs="Arial"/>
                <w:sz w:val="20"/>
                <w:szCs w:val="20"/>
              </w:rPr>
              <w:t>you want your</w:t>
            </w:r>
            <w:r w:rsidRPr="00113869">
              <w:rPr>
                <w:rFonts w:ascii="Arial" w:hAnsi="Arial" w:cs="Arial"/>
                <w:sz w:val="20"/>
                <w:szCs w:val="20"/>
              </w:rPr>
              <w:t xml:space="preserve"> participants </w:t>
            </w:r>
            <w:r w:rsidR="00C70E0D">
              <w:rPr>
                <w:rFonts w:ascii="Arial" w:hAnsi="Arial" w:cs="Arial"/>
                <w:sz w:val="20"/>
                <w:szCs w:val="20"/>
              </w:rPr>
              <w:t>split</w:t>
            </w:r>
            <w:r w:rsidR="00113869" w:rsidRPr="00113869">
              <w:rPr>
                <w:rFonts w:ascii="Arial" w:hAnsi="Arial" w:cs="Arial"/>
                <w:sz w:val="20"/>
                <w:szCs w:val="20"/>
              </w:rPr>
              <w:t xml:space="preserve"> </w:t>
            </w:r>
            <w:r w:rsidR="00C70E0D">
              <w:rPr>
                <w:rFonts w:ascii="Arial" w:hAnsi="Arial" w:cs="Arial"/>
                <w:sz w:val="20"/>
                <w:szCs w:val="20"/>
              </w:rPr>
              <w:t>between</w:t>
            </w:r>
            <w:r w:rsidR="00113869" w:rsidRPr="00113869">
              <w:rPr>
                <w:rFonts w:ascii="Arial" w:hAnsi="Arial" w:cs="Arial"/>
                <w:sz w:val="20"/>
                <w:szCs w:val="20"/>
              </w:rPr>
              <w:t xml:space="preserve"> </w:t>
            </w:r>
            <w:r w:rsidR="004B6FCD">
              <w:rPr>
                <w:rFonts w:ascii="Arial" w:hAnsi="Arial" w:cs="Arial"/>
                <w:sz w:val="20"/>
                <w:szCs w:val="20"/>
              </w:rPr>
              <w:t>the accounts</w:t>
            </w:r>
            <w:r w:rsidR="00113869" w:rsidRPr="00113869">
              <w:rPr>
                <w:rFonts w:ascii="Arial" w:hAnsi="Arial" w:cs="Arial"/>
                <w:sz w:val="20"/>
                <w:szCs w:val="20"/>
              </w:rPr>
              <w:t>.</w:t>
            </w:r>
            <w:r w:rsidRPr="00113869">
              <w:rPr>
                <w:rFonts w:ascii="Arial" w:hAnsi="Arial" w:cs="Arial"/>
                <w:sz w:val="20"/>
                <w:szCs w:val="20"/>
              </w:rPr>
              <w:t xml:space="preserve"> </w:t>
            </w:r>
          </w:p>
          <w:p w14:paraId="41A433E2" w14:textId="77777777" w:rsidR="00275B9D" w:rsidRPr="00A82B85" w:rsidRDefault="00275B9D" w:rsidP="00726058">
            <w:pPr>
              <w:rPr>
                <w:rFonts w:ascii="Arial" w:hAnsi="Arial" w:cs="Arial"/>
              </w:rPr>
            </w:pPr>
          </w:p>
        </w:tc>
      </w:tr>
    </w:tbl>
    <w:p w14:paraId="32C4A511" w14:textId="12A7E98E" w:rsidR="00A82B85" w:rsidRDefault="00A82B85">
      <w:pPr>
        <w:rPr>
          <w:rFonts w:ascii="Arial" w:hAnsi="Arial" w:cs="Arial"/>
        </w:rPr>
      </w:pPr>
    </w:p>
    <w:p w14:paraId="35530510" w14:textId="73356DC3" w:rsidR="005A634A" w:rsidRPr="00113869" w:rsidRDefault="001476BC" w:rsidP="005A634A">
      <w:pPr>
        <w:rPr>
          <w:b/>
          <w:bCs/>
          <w:color w:val="000000" w:themeColor="text1"/>
        </w:rPr>
      </w:pPr>
      <w:r w:rsidRPr="00113869">
        <w:rPr>
          <w:rFonts w:ascii="Arial" w:hAnsi="Arial" w:cs="Arial"/>
          <w:b/>
          <w:bCs/>
        </w:rPr>
        <w:t>Please</w:t>
      </w:r>
      <w:r w:rsidR="00A82B85" w:rsidRPr="00113869">
        <w:rPr>
          <w:rFonts w:ascii="Arial" w:hAnsi="Arial" w:cs="Arial"/>
          <w:b/>
          <w:bCs/>
        </w:rPr>
        <w:t xml:space="preserve"> send this form to </w:t>
      </w:r>
      <w:hyperlink r:id="rId6" w:history="1">
        <w:r w:rsidR="00A82B85" w:rsidRPr="00113869">
          <w:rPr>
            <w:rStyle w:val="Hyperlink"/>
            <w:rFonts w:ascii="Arial" w:hAnsi="Arial" w:cs="Arial"/>
            <w:b/>
            <w:bCs/>
          </w:rPr>
          <w:t>readingahead@readingagency.org.uk</w:t>
        </w:r>
      </w:hyperlink>
    </w:p>
    <w:p w14:paraId="538A40FB" w14:textId="5985F210" w:rsidR="005A634A" w:rsidRDefault="005A634A" w:rsidP="005A634A">
      <w:pPr>
        <w:rPr>
          <w:b/>
          <w:bCs/>
          <w:color w:val="000000" w:themeColor="text1"/>
        </w:rPr>
      </w:pPr>
    </w:p>
    <w:p w14:paraId="02A4266F" w14:textId="6E6322E6" w:rsidR="00113869" w:rsidRDefault="00113869" w:rsidP="005A634A">
      <w:pPr>
        <w:rPr>
          <w:b/>
          <w:bCs/>
          <w:color w:val="000000" w:themeColor="text1"/>
        </w:rPr>
      </w:pPr>
    </w:p>
    <w:p w14:paraId="6C3EC2B2" w14:textId="4778762F" w:rsidR="00113869" w:rsidRPr="00113869" w:rsidRDefault="00113869" w:rsidP="00113869">
      <w:pPr>
        <w:jc w:val="center"/>
        <w:rPr>
          <w:b/>
          <w:bCs/>
          <w:color w:val="000000" w:themeColor="text1"/>
        </w:rPr>
      </w:pPr>
      <w:r>
        <w:rPr>
          <w:b/>
          <w:bCs/>
          <w:color w:val="000000" w:themeColor="text1"/>
        </w:rPr>
        <w:t>----------------</w:t>
      </w:r>
    </w:p>
    <w:p w14:paraId="3CB12E76" w14:textId="6066DB11" w:rsidR="001D15C6" w:rsidRPr="001D15C6" w:rsidRDefault="001D15C6" w:rsidP="001D15C6">
      <w:pPr>
        <w:jc w:val="center"/>
        <w:rPr>
          <w:rFonts w:ascii="Arial" w:hAnsi="Arial" w:cs="Arial"/>
          <w:b/>
          <w:bCs/>
          <w:color w:val="000000" w:themeColor="text1"/>
        </w:rPr>
      </w:pPr>
      <w:r w:rsidRPr="001D15C6">
        <w:rPr>
          <w:rFonts w:ascii="Arial" w:hAnsi="Arial" w:cs="Arial"/>
          <w:b/>
          <w:bCs/>
          <w:color w:val="000000" w:themeColor="text1"/>
        </w:rPr>
        <w:t>Information on how the Reading Ahead website will work in 2021</w:t>
      </w:r>
    </w:p>
    <w:p w14:paraId="64EF0F50" w14:textId="77777777" w:rsidR="001D15C6" w:rsidRPr="005A634A" w:rsidRDefault="001D15C6" w:rsidP="005A634A">
      <w:pPr>
        <w:rPr>
          <w:color w:val="000000" w:themeColor="text1"/>
        </w:rPr>
      </w:pPr>
    </w:p>
    <w:p w14:paraId="4EB7AFA5" w14:textId="1B4B1A59" w:rsidR="00A82B85" w:rsidRDefault="001D15C6">
      <w:pPr>
        <w:rPr>
          <w:rFonts w:ascii="Arial" w:hAnsi="Arial" w:cs="Arial"/>
        </w:rPr>
      </w:pPr>
      <w:r w:rsidRPr="001D15C6">
        <w:rPr>
          <w:rFonts w:ascii="Arial" w:hAnsi="Arial" w:cs="Arial"/>
          <w:b/>
          <w:bCs/>
        </w:rPr>
        <w:t xml:space="preserve">If you have bought a PRINT </w:t>
      </w:r>
      <w:proofErr w:type="gramStart"/>
      <w:r w:rsidRPr="001D15C6">
        <w:rPr>
          <w:rFonts w:ascii="Arial" w:hAnsi="Arial" w:cs="Arial"/>
          <w:b/>
          <w:bCs/>
        </w:rPr>
        <w:t>PACK</w:t>
      </w:r>
      <w:proofErr w:type="gramEnd"/>
      <w:r>
        <w:rPr>
          <w:rFonts w:ascii="Arial" w:hAnsi="Arial" w:cs="Arial"/>
        </w:rPr>
        <w:t xml:space="preserve"> the details provided here will be used to give you access to an admin account for your organisation to use.</w:t>
      </w:r>
    </w:p>
    <w:p w14:paraId="2B3E8DF1" w14:textId="19D82694" w:rsidR="001D15C6" w:rsidRDefault="001D15C6">
      <w:pPr>
        <w:rPr>
          <w:rFonts w:ascii="Arial" w:hAnsi="Arial" w:cs="Arial"/>
        </w:rPr>
      </w:pPr>
    </w:p>
    <w:p w14:paraId="2AA53BD3" w14:textId="00647E41" w:rsidR="001D15C6" w:rsidRPr="001D15C6" w:rsidRDefault="001D15C6" w:rsidP="001D15C6">
      <w:pPr>
        <w:shd w:val="clear" w:color="auto" w:fill="FFFFFF"/>
        <w:textAlignment w:val="baseline"/>
        <w:rPr>
          <w:rFonts w:ascii="Arial" w:eastAsia="Times New Roman" w:hAnsi="Arial" w:cs="Arial"/>
          <w:color w:val="000000"/>
          <w:lang w:eastAsia="en-GB"/>
        </w:rPr>
      </w:pPr>
      <w:r w:rsidRPr="001D15C6">
        <w:rPr>
          <w:rFonts w:ascii="Arial" w:hAnsi="Arial" w:cs="Arial"/>
          <w:b/>
          <w:bCs/>
        </w:rPr>
        <w:t xml:space="preserve">If you have bought a DIGITAL </w:t>
      </w:r>
      <w:proofErr w:type="gramStart"/>
      <w:r w:rsidRPr="001D15C6">
        <w:rPr>
          <w:rFonts w:ascii="Arial" w:hAnsi="Arial" w:cs="Arial"/>
          <w:b/>
          <w:bCs/>
        </w:rPr>
        <w:t>PACK</w:t>
      </w:r>
      <w:proofErr w:type="gramEnd"/>
      <w:r w:rsidRPr="001D15C6">
        <w:rPr>
          <w:rFonts w:ascii="Arial" w:hAnsi="Arial" w:cs="Arial"/>
        </w:rPr>
        <w:t xml:space="preserve"> the details provided here will be used to give you access to an admin account for your organisation to use. In addition to the admin account you will be provided with a unique code for your </w:t>
      </w:r>
      <w:r w:rsidRPr="001D15C6">
        <w:rPr>
          <w:rFonts w:ascii="Arial" w:eastAsia="Times New Roman" w:hAnsi="Arial" w:cs="Arial"/>
          <w:color w:val="000000"/>
          <w:lang w:eastAsia="en-GB"/>
        </w:rPr>
        <w:t xml:space="preserve">participants and </w:t>
      </w:r>
      <w:r w:rsidRPr="001D15C6">
        <w:rPr>
          <w:rFonts w:ascii="Arial" w:eastAsia="Times New Roman" w:hAnsi="Arial" w:cs="Arial"/>
          <w:color w:val="000000"/>
          <w:lang w:eastAsia="en-GB"/>
        </w:rPr>
        <w:lastRenderedPageBreak/>
        <w:t>details on how they can set up their accounts. If you have bought a pack for 50 participants your unique code will be able to be used 50 times, a pack for 100, 100 times etc.</w:t>
      </w:r>
    </w:p>
    <w:p w14:paraId="4863251B" w14:textId="77777777" w:rsidR="001D15C6" w:rsidRPr="001D15C6" w:rsidRDefault="001D15C6" w:rsidP="001D15C6">
      <w:pPr>
        <w:shd w:val="clear" w:color="auto" w:fill="FFFFFF"/>
        <w:textAlignment w:val="baseline"/>
        <w:rPr>
          <w:rFonts w:ascii="Arial" w:eastAsia="Times New Roman" w:hAnsi="Arial" w:cs="Arial"/>
          <w:color w:val="000000"/>
          <w:lang w:eastAsia="en-GB"/>
        </w:rPr>
      </w:pPr>
    </w:p>
    <w:p w14:paraId="0FF1AF01" w14:textId="763A1043" w:rsidR="001D15C6" w:rsidRPr="001D15C6" w:rsidRDefault="001D15C6" w:rsidP="001D15C6">
      <w:pPr>
        <w:shd w:val="clear" w:color="auto" w:fill="FFFFFF"/>
        <w:textAlignment w:val="baseline"/>
        <w:rPr>
          <w:rFonts w:ascii="Arial" w:eastAsia="Times New Roman" w:hAnsi="Arial" w:cs="Arial"/>
          <w:color w:val="000000"/>
          <w:lang w:eastAsia="en-GB"/>
        </w:rPr>
      </w:pPr>
      <w:r w:rsidRPr="001D15C6">
        <w:rPr>
          <w:rFonts w:ascii="Arial" w:eastAsia="Times New Roman" w:hAnsi="Arial" w:cs="Arial"/>
          <w:color w:val="000000"/>
          <w:lang w:eastAsia="en-GB"/>
        </w:rPr>
        <w:t xml:space="preserve">When your participants create their account </w:t>
      </w:r>
      <w:r w:rsidR="004B6FCD">
        <w:rPr>
          <w:rFonts w:ascii="Arial" w:eastAsia="Times New Roman" w:hAnsi="Arial" w:cs="Arial"/>
          <w:color w:val="000000"/>
          <w:lang w:eastAsia="en-GB"/>
        </w:rPr>
        <w:t xml:space="preserve">at readingahead.org.uk </w:t>
      </w:r>
      <w:r w:rsidRPr="001D15C6">
        <w:rPr>
          <w:rFonts w:ascii="Arial" w:eastAsia="Times New Roman" w:hAnsi="Arial" w:cs="Arial"/>
          <w:color w:val="000000"/>
          <w:lang w:eastAsia="en-GB"/>
        </w:rPr>
        <w:t xml:space="preserve">they will be asked to input your organisation’s unique code to finish setting up their account. The code will connect them to your admin </w:t>
      </w:r>
      <w:proofErr w:type="gramStart"/>
      <w:r w:rsidRPr="001D15C6">
        <w:rPr>
          <w:rFonts w:ascii="Arial" w:eastAsia="Times New Roman" w:hAnsi="Arial" w:cs="Arial"/>
          <w:color w:val="000000"/>
          <w:lang w:eastAsia="en-GB"/>
        </w:rPr>
        <w:t>account</w:t>
      </w:r>
      <w:proofErr w:type="gramEnd"/>
      <w:r w:rsidRPr="001D15C6">
        <w:rPr>
          <w:rFonts w:ascii="Arial" w:eastAsia="Times New Roman" w:hAnsi="Arial" w:cs="Arial"/>
          <w:color w:val="000000"/>
          <w:lang w:eastAsia="en-GB"/>
        </w:rPr>
        <w:t xml:space="preserve"> and you will have a list of all of your participants who have registered with your code and will be able to track their progress as they complete their reads.</w:t>
      </w:r>
    </w:p>
    <w:p w14:paraId="45D362CC" w14:textId="77777777" w:rsidR="001D15C6" w:rsidRPr="001D15C6" w:rsidRDefault="001D15C6" w:rsidP="001D15C6">
      <w:pPr>
        <w:shd w:val="clear" w:color="auto" w:fill="FFFFFF"/>
        <w:textAlignment w:val="baseline"/>
        <w:rPr>
          <w:rFonts w:ascii="Arial" w:eastAsia="Times New Roman" w:hAnsi="Arial" w:cs="Arial"/>
          <w:color w:val="000000"/>
          <w:lang w:eastAsia="en-GB"/>
        </w:rPr>
      </w:pPr>
    </w:p>
    <w:p w14:paraId="144CAEF2" w14:textId="22B937CF" w:rsidR="001D15C6" w:rsidRPr="00275B9D" w:rsidRDefault="001D15C6" w:rsidP="00275B9D">
      <w:pPr>
        <w:shd w:val="clear" w:color="auto" w:fill="FFFFFF"/>
        <w:textAlignment w:val="baseline"/>
        <w:rPr>
          <w:rFonts w:ascii="Arial" w:eastAsia="Times New Roman" w:hAnsi="Arial" w:cs="Arial"/>
          <w:color w:val="000000"/>
          <w:lang w:eastAsia="en-GB"/>
        </w:rPr>
      </w:pPr>
      <w:r w:rsidRPr="001D15C6">
        <w:rPr>
          <w:rFonts w:ascii="Arial" w:eastAsia="Times New Roman" w:hAnsi="Arial" w:cs="Arial"/>
          <w:color w:val="000000"/>
          <w:lang w:eastAsia="en-GB"/>
        </w:rPr>
        <w:t xml:space="preserve">Participants will not </w:t>
      </w:r>
      <w:r>
        <w:rPr>
          <w:rFonts w:ascii="Arial" w:eastAsia="Times New Roman" w:hAnsi="Arial" w:cs="Arial"/>
          <w:color w:val="000000"/>
          <w:lang w:eastAsia="en-GB"/>
        </w:rPr>
        <w:t>have</w:t>
      </w:r>
      <w:r w:rsidRPr="001D15C6">
        <w:rPr>
          <w:rFonts w:ascii="Arial" w:eastAsia="Times New Roman" w:hAnsi="Arial" w:cs="Arial"/>
          <w:color w:val="000000"/>
          <w:lang w:eastAsia="en-GB"/>
        </w:rPr>
        <w:t xml:space="preserve"> access to </w:t>
      </w:r>
      <w:r>
        <w:rPr>
          <w:rFonts w:ascii="Arial" w:eastAsia="Times New Roman" w:hAnsi="Arial" w:cs="Arial"/>
          <w:color w:val="000000"/>
          <w:lang w:eastAsia="en-GB"/>
        </w:rPr>
        <w:t xml:space="preserve">the </w:t>
      </w:r>
      <w:r w:rsidRPr="001D15C6">
        <w:rPr>
          <w:rFonts w:ascii="Arial" w:eastAsia="Times New Roman" w:hAnsi="Arial" w:cs="Arial"/>
          <w:color w:val="000000"/>
          <w:lang w:eastAsia="en-GB"/>
        </w:rPr>
        <w:t xml:space="preserve">new Reading Ahead website unless they have a unique code provided by the </w:t>
      </w:r>
      <w:proofErr w:type="gramStart"/>
      <w:r w:rsidRPr="001D15C6">
        <w:rPr>
          <w:rFonts w:ascii="Arial" w:eastAsia="Times New Roman" w:hAnsi="Arial" w:cs="Arial"/>
          <w:color w:val="000000"/>
          <w:lang w:eastAsia="en-GB"/>
        </w:rPr>
        <w:t>organisation</w:t>
      </w:r>
      <w:proofErr w:type="gramEnd"/>
      <w:r w:rsidRPr="001D15C6">
        <w:rPr>
          <w:rFonts w:ascii="Arial" w:eastAsia="Times New Roman" w:hAnsi="Arial" w:cs="Arial"/>
          <w:color w:val="000000"/>
          <w:lang w:eastAsia="en-GB"/>
        </w:rPr>
        <w:t xml:space="preserve"> they are taking part with.</w:t>
      </w:r>
    </w:p>
    <w:p w14:paraId="3EBFC2FB" w14:textId="629B91FC" w:rsidR="001476BC" w:rsidRPr="00A82B85" w:rsidRDefault="001476BC">
      <w:pPr>
        <w:rPr>
          <w:rFonts w:ascii="Arial" w:hAnsi="Arial" w:cs="Arial"/>
        </w:rPr>
      </w:pPr>
    </w:p>
    <w:sectPr w:rsidR="001476BC" w:rsidRPr="00A82B85" w:rsidSect="001A093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745FB7"/>
    <w:multiLevelType w:val="hybridMultilevel"/>
    <w:tmpl w:val="CB10B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8B0094"/>
    <w:multiLevelType w:val="hybridMultilevel"/>
    <w:tmpl w:val="F3F6A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B85"/>
    <w:rsid w:val="00113869"/>
    <w:rsid w:val="001476BC"/>
    <w:rsid w:val="001A093E"/>
    <w:rsid w:val="001D15C6"/>
    <w:rsid w:val="00275B9D"/>
    <w:rsid w:val="002F651C"/>
    <w:rsid w:val="004B6FCD"/>
    <w:rsid w:val="005A634A"/>
    <w:rsid w:val="00A82B85"/>
    <w:rsid w:val="00BA631A"/>
    <w:rsid w:val="00C70E0D"/>
    <w:rsid w:val="00CF7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E4A85D"/>
  <w15:chartTrackingRefBased/>
  <w15:docId w15:val="{70D308A3-470C-9F4F-915D-1D45BF27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2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2B85"/>
    <w:rPr>
      <w:color w:val="0563C1" w:themeColor="hyperlink"/>
      <w:u w:val="single"/>
    </w:rPr>
  </w:style>
  <w:style w:type="character" w:styleId="UnresolvedMention">
    <w:name w:val="Unresolved Mention"/>
    <w:basedOn w:val="DefaultParagraphFont"/>
    <w:uiPriority w:val="99"/>
    <w:semiHidden/>
    <w:unhideWhenUsed/>
    <w:rsid w:val="00A82B85"/>
    <w:rPr>
      <w:color w:val="605E5C"/>
      <w:shd w:val="clear" w:color="auto" w:fill="E1DFDD"/>
    </w:rPr>
  </w:style>
  <w:style w:type="paragraph" w:styleId="ListParagraph">
    <w:name w:val="List Paragraph"/>
    <w:basedOn w:val="Normal"/>
    <w:uiPriority w:val="34"/>
    <w:qFormat/>
    <w:rsid w:val="00A82B85"/>
    <w:pPr>
      <w:ind w:left="720"/>
      <w:contextualSpacing/>
    </w:pPr>
  </w:style>
  <w:style w:type="paragraph" w:styleId="BalloonText">
    <w:name w:val="Balloon Text"/>
    <w:basedOn w:val="Normal"/>
    <w:link w:val="BalloonTextChar"/>
    <w:uiPriority w:val="99"/>
    <w:semiHidden/>
    <w:unhideWhenUsed/>
    <w:rsid w:val="002F651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651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352122">
      <w:bodyDiv w:val="1"/>
      <w:marLeft w:val="0"/>
      <w:marRight w:val="0"/>
      <w:marTop w:val="0"/>
      <w:marBottom w:val="0"/>
      <w:divBdr>
        <w:top w:val="none" w:sz="0" w:space="0" w:color="auto"/>
        <w:left w:val="none" w:sz="0" w:space="0" w:color="auto"/>
        <w:bottom w:val="none" w:sz="0" w:space="0" w:color="auto"/>
        <w:right w:val="none" w:sz="0" w:space="0" w:color="auto"/>
      </w:divBdr>
      <w:divsChild>
        <w:div w:id="556164056">
          <w:marLeft w:val="0"/>
          <w:marRight w:val="0"/>
          <w:marTop w:val="0"/>
          <w:marBottom w:val="0"/>
          <w:divBdr>
            <w:top w:val="none" w:sz="0" w:space="0" w:color="auto"/>
            <w:left w:val="none" w:sz="0" w:space="0" w:color="auto"/>
            <w:bottom w:val="none" w:sz="0" w:space="0" w:color="auto"/>
            <w:right w:val="none" w:sz="0" w:space="0" w:color="auto"/>
          </w:divBdr>
        </w:div>
        <w:div w:id="1936941881">
          <w:marLeft w:val="0"/>
          <w:marRight w:val="0"/>
          <w:marTop w:val="0"/>
          <w:marBottom w:val="0"/>
          <w:divBdr>
            <w:top w:val="none" w:sz="0" w:space="0" w:color="auto"/>
            <w:left w:val="none" w:sz="0" w:space="0" w:color="auto"/>
            <w:bottom w:val="none" w:sz="0" w:space="0" w:color="auto"/>
            <w:right w:val="none" w:sz="0" w:space="0" w:color="auto"/>
          </w:divBdr>
        </w:div>
        <w:div w:id="800534715">
          <w:marLeft w:val="0"/>
          <w:marRight w:val="0"/>
          <w:marTop w:val="0"/>
          <w:marBottom w:val="0"/>
          <w:divBdr>
            <w:top w:val="none" w:sz="0" w:space="0" w:color="auto"/>
            <w:left w:val="none" w:sz="0" w:space="0" w:color="auto"/>
            <w:bottom w:val="none" w:sz="0" w:space="0" w:color="auto"/>
            <w:right w:val="none" w:sz="0" w:space="0" w:color="auto"/>
          </w:divBdr>
        </w:div>
        <w:div w:id="515849891">
          <w:marLeft w:val="0"/>
          <w:marRight w:val="0"/>
          <w:marTop w:val="0"/>
          <w:marBottom w:val="0"/>
          <w:divBdr>
            <w:top w:val="none" w:sz="0" w:space="0" w:color="auto"/>
            <w:left w:val="none" w:sz="0" w:space="0" w:color="auto"/>
            <w:bottom w:val="none" w:sz="0" w:space="0" w:color="auto"/>
            <w:right w:val="none" w:sz="0" w:space="0" w:color="auto"/>
          </w:divBdr>
        </w:div>
        <w:div w:id="446971349">
          <w:marLeft w:val="0"/>
          <w:marRight w:val="0"/>
          <w:marTop w:val="0"/>
          <w:marBottom w:val="0"/>
          <w:divBdr>
            <w:top w:val="none" w:sz="0" w:space="0" w:color="auto"/>
            <w:left w:val="none" w:sz="0" w:space="0" w:color="auto"/>
            <w:bottom w:val="none" w:sz="0" w:space="0" w:color="auto"/>
            <w:right w:val="none" w:sz="0" w:space="0" w:color="auto"/>
          </w:divBdr>
        </w:div>
        <w:div w:id="696539587">
          <w:marLeft w:val="0"/>
          <w:marRight w:val="0"/>
          <w:marTop w:val="0"/>
          <w:marBottom w:val="0"/>
          <w:divBdr>
            <w:top w:val="none" w:sz="0" w:space="0" w:color="auto"/>
            <w:left w:val="none" w:sz="0" w:space="0" w:color="auto"/>
            <w:bottom w:val="none" w:sz="0" w:space="0" w:color="auto"/>
            <w:right w:val="none" w:sz="0" w:space="0" w:color="auto"/>
          </w:divBdr>
        </w:div>
        <w:div w:id="828132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adingahead@readingagency.org.uk" TargetMode="External"/><Relationship Id="rId5" Type="http://schemas.openxmlformats.org/officeDocument/2006/relationships/hyperlink" Target="mailto:readingahead@readingagency.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Staunton Howe</dc:creator>
  <cp:keywords/>
  <dc:description/>
  <cp:lastModifiedBy>Lily Staunton Howe</cp:lastModifiedBy>
  <cp:revision>7</cp:revision>
  <dcterms:created xsi:type="dcterms:W3CDTF">2020-11-23T11:30:00Z</dcterms:created>
  <dcterms:modified xsi:type="dcterms:W3CDTF">2021-02-09T19:19:00Z</dcterms:modified>
</cp:coreProperties>
</file>