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680B" w14:textId="77777777" w:rsidR="00E63A28" w:rsidRPr="00CF3189" w:rsidRDefault="00E63A28" w:rsidP="00CF3189">
      <w:pPr>
        <w:suppressAutoHyphens/>
        <w:rPr>
          <w:rFonts w:asciiTheme="majorHAnsi" w:hAnsiTheme="majorHAnsi" w:cstheme="majorHAnsi"/>
        </w:rPr>
      </w:pPr>
      <w:bookmarkStart w:id="0" w:name="_GoBack"/>
      <w:bookmarkEnd w:id="0"/>
    </w:p>
    <w:p w14:paraId="6CAE57B8" w14:textId="77777777" w:rsidR="00BB5AB7" w:rsidRPr="00EE29C7" w:rsidRDefault="00BB5AB7" w:rsidP="00CF3189">
      <w:pPr>
        <w:pStyle w:val="Ahead"/>
        <w:suppressAutoHyphens/>
        <w:rPr>
          <w:b w:val="0"/>
          <w:bCs w:val="0"/>
        </w:rPr>
      </w:pPr>
      <w:r w:rsidRPr="00EE29C7">
        <w:t xml:space="preserve">Summer Reading Challenge </w:t>
      </w:r>
      <w:r>
        <w:t>R</w:t>
      </w:r>
      <w:r w:rsidRPr="00EE29C7">
        <w:t xml:space="preserve">eview 2017-2018 </w:t>
      </w:r>
    </w:p>
    <w:p w14:paraId="776812FE" w14:textId="324D3448" w:rsidR="00BB5AB7" w:rsidRDefault="00BB5AB7" w:rsidP="00CF3189">
      <w:pPr>
        <w:suppressAutoHyphens/>
        <w:rPr>
          <w:rFonts w:asciiTheme="majorHAnsi" w:hAnsiTheme="majorHAnsi" w:cstheme="majorHAnsi"/>
          <w:b/>
          <w:sz w:val="28"/>
          <w:szCs w:val="28"/>
        </w:rPr>
      </w:pPr>
      <w:r w:rsidRPr="005F436C">
        <w:rPr>
          <w:rFonts w:asciiTheme="majorHAnsi" w:hAnsiTheme="majorHAnsi" w:cstheme="majorHAnsi"/>
          <w:b/>
          <w:sz w:val="28"/>
          <w:szCs w:val="28"/>
        </w:rPr>
        <w:t>Report and Recommendations</w:t>
      </w:r>
    </w:p>
    <w:p w14:paraId="56DB8A8B" w14:textId="3F5ECEE9" w:rsidR="00717805" w:rsidRDefault="00717805" w:rsidP="00CF3189">
      <w:pPr>
        <w:suppressAutoHyphens/>
        <w:rPr>
          <w:rFonts w:asciiTheme="majorHAnsi" w:hAnsiTheme="majorHAnsi" w:cstheme="majorHAnsi"/>
          <w:b/>
          <w:sz w:val="28"/>
          <w:szCs w:val="28"/>
        </w:rPr>
      </w:pPr>
    </w:p>
    <w:p w14:paraId="3334A75F" w14:textId="0B3B0699" w:rsidR="00717805" w:rsidRDefault="00A71C20" w:rsidP="00CF3189">
      <w:pPr>
        <w:suppressAutoHyphens/>
        <w:rPr>
          <w:rFonts w:asciiTheme="majorHAnsi" w:hAnsiTheme="majorHAnsi" w:cstheme="majorHAnsi"/>
          <w:b/>
          <w:sz w:val="28"/>
          <w:szCs w:val="28"/>
        </w:rPr>
      </w:pPr>
      <w:r>
        <w:rPr>
          <w:rFonts w:asciiTheme="majorHAnsi" w:hAnsiTheme="majorHAnsi" w:cstheme="majorHAnsi"/>
          <w:b/>
          <w:sz w:val="28"/>
          <w:szCs w:val="28"/>
        </w:rPr>
        <w:t>Contents</w:t>
      </w:r>
    </w:p>
    <w:p w14:paraId="51754C5A" w14:textId="77777777" w:rsidR="00717805" w:rsidRPr="005F436C" w:rsidRDefault="00717805" w:rsidP="00CF3189">
      <w:pPr>
        <w:suppressAutoHyphens/>
        <w:rPr>
          <w:rFonts w:asciiTheme="majorHAnsi" w:hAnsiTheme="majorHAnsi" w:cstheme="majorHAnsi"/>
          <w:b/>
          <w:sz w:val="28"/>
          <w:szCs w:val="28"/>
        </w:rPr>
      </w:pPr>
    </w:p>
    <w:p w14:paraId="52F99686" w14:textId="2F469009" w:rsidR="00717805" w:rsidRPr="005F436C" w:rsidRDefault="00BB5AB7" w:rsidP="005F436C">
      <w:pPr>
        <w:pStyle w:val="Ahead"/>
        <w:suppressAutoHyphens/>
        <w:rPr>
          <w:sz w:val="23"/>
          <w:szCs w:val="23"/>
        </w:rPr>
      </w:pPr>
      <w:r w:rsidRPr="005F436C">
        <w:rPr>
          <w:sz w:val="23"/>
          <w:szCs w:val="23"/>
        </w:rPr>
        <w:t>1. Introduction</w:t>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sidR="00717805">
        <w:rPr>
          <w:b w:val="0"/>
          <w:sz w:val="23"/>
          <w:szCs w:val="23"/>
        </w:rPr>
        <w:t xml:space="preserve"> 3</w:t>
      </w:r>
    </w:p>
    <w:p w14:paraId="4C108385" w14:textId="3FD1F6F6" w:rsidR="00717805" w:rsidRPr="005F436C" w:rsidRDefault="00717805" w:rsidP="00717805">
      <w:pPr>
        <w:pStyle w:val="Ahead"/>
        <w:suppressAutoHyphens/>
        <w:rPr>
          <w:b w:val="0"/>
          <w:sz w:val="23"/>
          <w:szCs w:val="23"/>
        </w:rPr>
      </w:pPr>
      <w:r w:rsidRPr="005F436C">
        <w:rPr>
          <w:sz w:val="23"/>
          <w:szCs w:val="23"/>
        </w:rPr>
        <w:t>2. Summary of Key Findings</w:t>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Pr>
          <w:b w:val="0"/>
          <w:sz w:val="23"/>
          <w:szCs w:val="23"/>
        </w:rPr>
        <w:t xml:space="preserve"> 4</w:t>
      </w:r>
    </w:p>
    <w:p w14:paraId="30927449" w14:textId="370E2056" w:rsidR="00717805" w:rsidRPr="005F436C" w:rsidRDefault="00717805" w:rsidP="00717805">
      <w:pPr>
        <w:pStyle w:val="BHead"/>
        <w:suppressAutoHyphens/>
        <w:rPr>
          <w:b w:val="0"/>
          <w:sz w:val="23"/>
          <w:szCs w:val="23"/>
        </w:rPr>
      </w:pPr>
      <w:r w:rsidRPr="005F436C">
        <w:rPr>
          <w:b w:val="0"/>
          <w:sz w:val="23"/>
          <w:szCs w:val="23"/>
        </w:rPr>
        <w:tab/>
      </w:r>
      <w:r w:rsidRPr="005F436C">
        <w:rPr>
          <w:sz w:val="23"/>
          <w:szCs w:val="23"/>
        </w:rPr>
        <w:t>2.1</w:t>
      </w:r>
      <w:r w:rsidR="004671A1">
        <w:rPr>
          <w:sz w:val="23"/>
          <w:szCs w:val="23"/>
        </w:rPr>
        <w:t xml:space="preserve"> </w:t>
      </w:r>
      <w:r w:rsidRPr="005F436C">
        <w:rPr>
          <w:sz w:val="23"/>
          <w:szCs w:val="23"/>
        </w:rPr>
        <w:t>The management and delivery of the Challenge</w:t>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Pr>
          <w:b w:val="0"/>
          <w:sz w:val="23"/>
          <w:szCs w:val="23"/>
        </w:rPr>
        <w:t xml:space="preserve"> 4</w:t>
      </w:r>
    </w:p>
    <w:p w14:paraId="7D83EEBB" w14:textId="3CF49DB2" w:rsidR="00717805" w:rsidRPr="005F436C" w:rsidRDefault="00717805" w:rsidP="00717805">
      <w:pPr>
        <w:pStyle w:val="BHead"/>
        <w:suppressAutoHyphens/>
        <w:rPr>
          <w:b w:val="0"/>
          <w:sz w:val="23"/>
          <w:szCs w:val="23"/>
        </w:rPr>
      </w:pPr>
      <w:r w:rsidRPr="005F436C">
        <w:rPr>
          <w:b w:val="0"/>
          <w:sz w:val="23"/>
          <w:szCs w:val="23"/>
        </w:rPr>
        <w:tab/>
      </w:r>
      <w:r w:rsidRPr="005F436C">
        <w:rPr>
          <w:sz w:val="23"/>
          <w:szCs w:val="23"/>
        </w:rPr>
        <w:t>2.2 Partnerships and delivery channels</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Pr>
          <w:b w:val="0"/>
          <w:sz w:val="23"/>
          <w:szCs w:val="23"/>
        </w:rPr>
        <w:t xml:space="preserve"> 4</w:t>
      </w:r>
    </w:p>
    <w:p w14:paraId="496A7072" w14:textId="55A40951" w:rsidR="00717805" w:rsidRPr="005F436C" w:rsidRDefault="00717805" w:rsidP="00717805">
      <w:pPr>
        <w:pStyle w:val="BHead"/>
        <w:suppressAutoHyphens/>
        <w:rPr>
          <w:b w:val="0"/>
          <w:sz w:val="23"/>
          <w:szCs w:val="23"/>
        </w:rPr>
      </w:pPr>
      <w:r w:rsidRPr="005F436C">
        <w:rPr>
          <w:b w:val="0"/>
          <w:sz w:val="23"/>
          <w:szCs w:val="23"/>
        </w:rPr>
        <w:tab/>
      </w:r>
      <w:r w:rsidRPr="005F436C">
        <w:rPr>
          <w:sz w:val="23"/>
          <w:szCs w:val="23"/>
        </w:rPr>
        <w:t>2.3 Planning for the future: new business models</w:t>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Pr>
          <w:b w:val="0"/>
          <w:sz w:val="23"/>
          <w:szCs w:val="23"/>
        </w:rPr>
        <w:t xml:space="preserve"> 4</w:t>
      </w:r>
    </w:p>
    <w:p w14:paraId="1368B0A4" w14:textId="75DA801B" w:rsidR="00717805" w:rsidRPr="005F436C" w:rsidRDefault="00717805" w:rsidP="00717805">
      <w:pPr>
        <w:pStyle w:val="BHead"/>
        <w:suppressAutoHyphens/>
        <w:rPr>
          <w:b w:val="0"/>
          <w:sz w:val="23"/>
          <w:szCs w:val="23"/>
        </w:rPr>
      </w:pPr>
      <w:r w:rsidRPr="005F436C">
        <w:rPr>
          <w:b w:val="0"/>
          <w:sz w:val="23"/>
          <w:szCs w:val="23"/>
        </w:rPr>
        <w:tab/>
      </w:r>
      <w:r w:rsidRPr="005F436C">
        <w:rPr>
          <w:sz w:val="23"/>
          <w:szCs w:val="23"/>
        </w:rPr>
        <w:t>4.4 Communications and marketing</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Pr>
          <w:b w:val="0"/>
          <w:sz w:val="23"/>
          <w:szCs w:val="23"/>
        </w:rPr>
        <w:t xml:space="preserve"> 5</w:t>
      </w:r>
    </w:p>
    <w:p w14:paraId="164DFD96" w14:textId="731DD3D0" w:rsidR="00BB5AB7" w:rsidRPr="005F436C" w:rsidRDefault="00717805" w:rsidP="00CF3189">
      <w:pPr>
        <w:pStyle w:val="Ahead"/>
        <w:suppressAutoHyphens/>
        <w:rPr>
          <w:b w:val="0"/>
          <w:sz w:val="23"/>
          <w:szCs w:val="23"/>
        </w:rPr>
      </w:pPr>
      <w:r w:rsidRPr="005F436C">
        <w:rPr>
          <w:sz w:val="23"/>
          <w:szCs w:val="23"/>
        </w:rPr>
        <w:t>3</w:t>
      </w:r>
      <w:r w:rsidR="00BB5AB7" w:rsidRPr="005F436C">
        <w:rPr>
          <w:sz w:val="23"/>
          <w:szCs w:val="23"/>
        </w:rPr>
        <w:t>. Process, context and scope of the review</w:t>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AD4EDB" w:rsidRPr="005F436C">
        <w:rPr>
          <w:b w:val="0"/>
          <w:sz w:val="23"/>
          <w:szCs w:val="23"/>
        </w:rPr>
        <w:tab/>
      </w:r>
      <w:r w:rsidR="00BB5AB7" w:rsidRPr="005F436C">
        <w:rPr>
          <w:b w:val="0"/>
          <w:sz w:val="23"/>
          <w:szCs w:val="23"/>
        </w:rPr>
        <w:t>p</w:t>
      </w:r>
      <w:r>
        <w:rPr>
          <w:b w:val="0"/>
          <w:sz w:val="23"/>
          <w:szCs w:val="23"/>
        </w:rPr>
        <w:t xml:space="preserve"> 5</w:t>
      </w:r>
    </w:p>
    <w:p w14:paraId="49061C5D" w14:textId="7588094D" w:rsidR="008B3A51" w:rsidRPr="005F436C" w:rsidRDefault="008B3A51" w:rsidP="008B3A51">
      <w:pPr>
        <w:pStyle w:val="BHead"/>
        <w:rPr>
          <w:sz w:val="23"/>
          <w:szCs w:val="23"/>
        </w:rPr>
      </w:pPr>
      <w:r w:rsidRPr="005F436C">
        <w:rPr>
          <w:sz w:val="23"/>
          <w:szCs w:val="23"/>
        </w:rPr>
        <w:tab/>
      </w:r>
      <w:r w:rsidR="00717805" w:rsidRPr="005F436C">
        <w:rPr>
          <w:sz w:val="23"/>
          <w:szCs w:val="23"/>
        </w:rPr>
        <w:t>3</w:t>
      </w:r>
      <w:r w:rsidRPr="005F436C">
        <w:rPr>
          <w:sz w:val="23"/>
          <w:szCs w:val="23"/>
        </w:rPr>
        <w:t>.1 Process and context</w:t>
      </w:r>
      <w:r w:rsidRPr="005F436C">
        <w:rPr>
          <w:sz w:val="23"/>
          <w:szCs w:val="23"/>
        </w:rPr>
        <w:tab/>
      </w:r>
      <w:r w:rsidRPr="005F436C">
        <w:rPr>
          <w:sz w:val="23"/>
          <w:szCs w:val="23"/>
        </w:rPr>
        <w:tab/>
      </w:r>
      <w:r w:rsidRPr="005F436C">
        <w:rPr>
          <w:sz w:val="23"/>
          <w:szCs w:val="23"/>
        </w:rPr>
        <w:tab/>
      </w:r>
      <w:r w:rsidRPr="005F436C">
        <w:rPr>
          <w:sz w:val="23"/>
          <w:szCs w:val="23"/>
        </w:rPr>
        <w:tab/>
      </w:r>
      <w:r w:rsidRPr="005F436C">
        <w:rPr>
          <w:sz w:val="23"/>
          <w:szCs w:val="23"/>
        </w:rPr>
        <w:tab/>
      </w:r>
      <w:r w:rsidRPr="005F436C">
        <w:rPr>
          <w:sz w:val="23"/>
          <w:szCs w:val="23"/>
        </w:rPr>
        <w:tab/>
      </w:r>
      <w:r w:rsidRPr="005F436C">
        <w:rPr>
          <w:sz w:val="23"/>
          <w:szCs w:val="23"/>
        </w:rPr>
        <w:tab/>
      </w:r>
      <w:r w:rsidRPr="005F436C">
        <w:rPr>
          <w:b w:val="0"/>
          <w:sz w:val="23"/>
          <w:szCs w:val="23"/>
        </w:rPr>
        <w:t>p</w:t>
      </w:r>
      <w:r w:rsidR="00717805">
        <w:rPr>
          <w:b w:val="0"/>
          <w:sz w:val="23"/>
          <w:szCs w:val="23"/>
        </w:rPr>
        <w:t xml:space="preserve"> 5</w:t>
      </w:r>
    </w:p>
    <w:p w14:paraId="0A7AF075" w14:textId="02921E42" w:rsidR="008B3A51" w:rsidRPr="005F436C" w:rsidRDefault="008B3A51" w:rsidP="00CF3189">
      <w:pPr>
        <w:pStyle w:val="BHead"/>
        <w:rPr>
          <w:sz w:val="23"/>
          <w:szCs w:val="23"/>
        </w:rPr>
      </w:pPr>
      <w:r w:rsidRPr="005F436C">
        <w:rPr>
          <w:sz w:val="23"/>
          <w:szCs w:val="23"/>
        </w:rPr>
        <w:tab/>
      </w:r>
      <w:r w:rsidR="00717805" w:rsidRPr="005F436C">
        <w:rPr>
          <w:sz w:val="23"/>
          <w:szCs w:val="23"/>
        </w:rPr>
        <w:t>3</w:t>
      </w:r>
      <w:r w:rsidRPr="005F436C">
        <w:rPr>
          <w:sz w:val="23"/>
          <w:szCs w:val="23"/>
        </w:rPr>
        <w:t xml:space="preserve">.2 Scope and aims </w:t>
      </w:r>
      <w:r w:rsidRPr="005F436C">
        <w:rPr>
          <w:sz w:val="23"/>
          <w:szCs w:val="23"/>
        </w:rPr>
        <w:tab/>
      </w:r>
      <w:r w:rsidRPr="005F436C">
        <w:rPr>
          <w:sz w:val="23"/>
          <w:szCs w:val="23"/>
        </w:rPr>
        <w:tab/>
      </w:r>
      <w:r w:rsidRPr="005F436C">
        <w:rPr>
          <w:sz w:val="23"/>
          <w:szCs w:val="23"/>
        </w:rPr>
        <w:tab/>
      </w:r>
      <w:r w:rsidRPr="005F436C">
        <w:rPr>
          <w:sz w:val="23"/>
          <w:szCs w:val="23"/>
        </w:rPr>
        <w:tab/>
      </w:r>
      <w:r w:rsidRPr="005F436C">
        <w:rPr>
          <w:sz w:val="23"/>
          <w:szCs w:val="23"/>
        </w:rPr>
        <w:tab/>
      </w:r>
      <w:r w:rsidRPr="005F436C">
        <w:rPr>
          <w:sz w:val="23"/>
          <w:szCs w:val="23"/>
        </w:rPr>
        <w:tab/>
      </w:r>
      <w:r w:rsidRPr="005F436C">
        <w:rPr>
          <w:sz w:val="23"/>
          <w:szCs w:val="23"/>
        </w:rPr>
        <w:tab/>
      </w:r>
      <w:r w:rsidRPr="005F436C">
        <w:rPr>
          <w:sz w:val="23"/>
          <w:szCs w:val="23"/>
        </w:rPr>
        <w:tab/>
      </w:r>
      <w:r w:rsidR="00717805" w:rsidRPr="005F436C">
        <w:rPr>
          <w:b w:val="0"/>
          <w:sz w:val="23"/>
          <w:szCs w:val="23"/>
        </w:rPr>
        <w:t>p</w:t>
      </w:r>
      <w:r w:rsidR="00717805">
        <w:rPr>
          <w:b w:val="0"/>
          <w:sz w:val="23"/>
          <w:szCs w:val="23"/>
        </w:rPr>
        <w:t xml:space="preserve"> 5</w:t>
      </w:r>
    </w:p>
    <w:p w14:paraId="604FA364" w14:textId="120FEEAA" w:rsidR="00717805" w:rsidRDefault="00717805" w:rsidP="00CF3189">
      <w:pPr>
        <w:pStyle w:val="BHead"/>
        <w:suppressAutoHyphens/>
        <w:rPr>
          <w:b w:val="0"/>
          <w:sz w:val="23"/>
          <w:szCs w:val="23"/>
        </w:rPr>
      </w:pPr>
      <w:r w:rsidRPr="005F436C">
        <w:rPr>
          <w:sz w:val="23"/>
          <w:szCs w:val="23"/>
        </w:rPr>
        <w:t>4</w:t>
      </w:r>
      <w:r w:rsidR="00BB5AB7" w:rsidRPr="005F436C">
        <w:rPr>
          <w:sz w:val="23"/>
          <w:szCs w:val="23"/>
        </w:rPr>
        <w:t>. Recommendations</w:t>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AD4EDB" w:rsidRPr="005F436C">
        <w:rPr>
          <w:b w:val="0"/>
          <w:sz w:val="23"/>
          <w:szCs w:val="23"/>
        </w:rPr>
        <w:tab/>
      </w:r>
      <w:r w:rsidRPr="005F436C">
        <w:rPr>
          <w:b w:val="0"/>
          <w:sz w:val="23"/>
          <w:szCs w:val="23"/>
        </w:rPr>
        <w:t>p</w:t>
      </w:r>
      <w:r>
        <w:rPr>
          <w:b w:val="0"/>
          <w:sz w:val="23"/>
          <w:szCs w:val="23"/>
        </w:rPr>
        <w:t xml:space="preserve"> 6</w:t>
      </w:r>
    </w:p>
    <w:p w14:paraId="296775B9" w14:textId="6960668E" w:rsidR="00BB5AB7" w:rsidRPr="005F436C" w:rsidRDefault="00BB5AB7" w:rsidP="00CF3189">
      <w:pPr>
        <w:pStyle w:val="BHead"/>
        <w:suppressAutoHyphens/>
        <w:rPr>
          <w:b w:val="0"/>
          <w:sz w:val="23"/>
          <w:szCs w:val="23"/>
        </w:rPr>
      </w:pPr>
      <w:r w:rsidRPr="005F436C">
        <w:rPr>
          <w:b w:val="0"/>
          <w:sz w:val="23"/>
          <w:szCs w:val="23"/>
        </w:rPr>
        <w:tab/>
      </w:r>
      <w:r w:rsidR="00717805" w:rsidRPr="005F436C">
        <w:rPr>
          <w:sz w:val="23"/>
          <w:szCs w:val="23"/>
        </w:rPr>
        <w:t>4</w:t>
      </w:r>
      <w:r w:rsidRPr="005F436C">
        <w:rPr>
          <w:sz w:val="23"/>
          <w:szCs w:val="23"/>
        </w:rPr>
        <w:t>.1 The management and delivery of the Challenge</w:t>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00AD4EDB" w:rsidRPr="005F436C">
        <w:rPr>
          <w:b w:val="0"/>
          <w:sz w:val="23"/>
          <w:szCs w:val="23"/>
        </w:rPr>
        <w:tab/>
      </w:r>
      <w:r w:rsidRPr="005F436C">
        <w:rPr>
          <w:b w:val="0"/>
          <w:sz w:val="23"/>
          <w:szCs w:val="23"/>
        </w:rPr>
        <w:t>p</w:t>
      </w:r>
      <w:r w:rsidR="00717805">
        <w:rPr>
          <w:b w:val="0"/>
          <w:sz w:val="23"/>
          <w:szCs w:val="23"/>
        </w:rPr>
        <w:t xml:space="preserve"> 6</w:t>
      </w:r>
    </w:p>
    <w:p w14:paraId="011BFD0C" w14:textId="33FB54B1" w:rsidR="00BB5AB7" w:rsidRPr="005F436C" w:rsidRDefault="00AD4EDB" w:rsidP="00CF3189">
      <w:pPr>
        <w:pStyle w:val="Chead"/>
        <w:suppressAutoHyphens/>
        <w:rPr>
          <w:b w:val="0"/>
          <w:sz w:val="23"/>
          <w:szCs w:val="23"/>
        </w:rPr>
      </w:pPr>
      <w:r w:rsidRPr="005F436C">
        <w:rPr>
          <w:b w:val="0"/>
          <w:sz w:val="23"/>
          <w:szCs w:val="23"/>
        </w:rPr>
        <w:tab/>
      </w:r>
      <w:r w:rsidR="00717805" w:rsidRPr="005F436C">
        <w:rPr>
          <w:b w:val="0"/>
          <w:sz w:val="23"/>
          <w:szCs w:val="23"/>
        </w:rPr>
        <w:t>4</w:t>
      </w:r>
      <w:r w:rsidR="00BB5AB7" w:rsidRPr="005F436C">
        <w:rPr>
          <w:b w:val="0"/>
          <w:sz w:val="23"/>
          <w:szCs w:val="23"/>
        </w:rPr>
        <w:t xml:space="preserve">.1.1 Simplifying the model: applying feedback to 2018 </w:t>
      </w:r>
      <w:r w:rsidR="005B58CE" w:rsidRPr="005F436C">
        <w:rPr>
          <w:b w:val="0"/>
          <w:sz w:val="23"/>
          <w:szCs w:val="23"/>
        </w:rPr>
        <w:t>SRC</w:t>
      </w:r>
      <w:r w:rsidR="00717805">
        <w:rPr>
          <w:b w:val="0"/>
          <w:sz w:val="23"/>
          <w:szCs w:val="23"/>
        </w:rPr>
        <w:tab/>
      </w:r>
      <w:r w:rsidR="00717805">
        <w:rPr>
          <w:b w:val="0"/>
          <w:sz w:val="23"/>
          <w:szCs w:val="23"/>
        </w:rPr>
        <w:tab/>
      </w:r>
      <w:r w:rsidR="00717805">
        <w:rPr>
          <w:b w:val="0"/>
          <w:sz w:val="23"/>
          <w:szCs w:val="23"/>
        </w:rPr>
        <w:tab/>
      </w:r>
      <w:r w:rsidR="00BB5AB7" w:rsidRPr="005F436C">
        <w:rPr>
          <w:b w:val="0"/>
          <w:sz w:val="23"/>
          <w:szCs w:val="23"/>
        </w:rPr>
        <w:t>p</w:t>
      </w:r>
      <w:r w:rsidR="00717805">
        <w:rPr>
          <w:b w:val="0"/>
          <w:sz w:val="23"/>
          <w:szCs w:val="23"/>
        </w:rPr>
        <w:t xml:space="preserve"> 6</w:t>
      </w:r>
    </w:p>
    <w:p w14:paraId="29C769BC" w14:textId="4BECCEC9" w:rsidR="00BB5AB7" w:rsidRPr="005F436C" w:rsidRDefault="00AD4EDB" w:rsidP="00CF3189">
      <w:pPr>
        <w:pStyle w:val="Chead"/>
        <w:suppressAutoHyphens/>
        <w:rPr>
          <w:b w:val="0"/>
          <w:bCs w:val="0"/>
          <w:sz w:val="23"/>
          <w:szCs w:val="23"/>
        </w:rPr>
      </w:pPr>
      <w:r w:rsidRPr="005F436C">
        <w:rPr>
          <w:b w:val="0"/>
          <w:sz w:val="23"/>
          <w:szCs w:val="23"/>
        </w:rPr>
        <w:tab/>
      </w:r>
      <w:r w:rsidR="00717805" w:rsidRPr="005F436C">
        <w:rPr>
          <w:b w:val="0"/>
          <w:sz w:val="23"/>
          <w:szCs w:val="23"/>
        </w:rPr>
        <w:t>4</w:t>
      </w:r>
      <w:r w:rsidR="00BB5AB7" w:rsidRPr="005F436C">
        <w:rPr>
          <w:b w:val="0"/>
          <w:sz w:val="23"/>
          <w:szCs w:val="23"/>
        </w:rPr>
        <w:t>.1.2 Maintain a volunteering offer for young people</w:t>
      </w:r>
      <w:r w:rsidR="00717805">
        <w:rPr>
          <w:b w:val="0"/>
          <w:sz w:val="23"/>
          <w:szCs w:val="23"/>
        </w:rPr>
        <w:tab/>
      </w:r>
      <w:r w:rsidR="00717805">
        <w:rPr>
          <w:b w:val="0"/>
          <w:sz w:val="23"/>
          <w:szCs w:val="23"/>
        </w:rPr>
        <w:tab/>
      </w:r>
      <w:r w:rsidRPr="005F436C">
        <w:rPr>
          <w:b w:val="0"/>
          <w:sz w:val="23"/>
          <w:szCs w:val="23"/>
        </w:rPr>
        <w:tab/>
      </w:r>
      <w:r w:rsidR="002A599C" w:rsidRPr="005F436C">
        <w:rPr>
          <w:b w:val="0"/>
          <w:sz w:val="23"/>
          <w:szCs w:val="23"/>
        </w:rPr>
        <w:tab/>
      </w:r>
      <w:r w:rsidR="00717805" w:rsidRPr="005F436C">
        <w:rPr>
          <w:b w:val="0"/>
          <w:sz w:val="23"/>
          <w:szCs w:val="23"/>
        </w:rPr>
        <w:t>p</w:t>
      </w:r>
      <w:r w:rsidR="00717805">
        <w:rPr>
          <w:b w:val="0"/>
          <w:sz w:val="23"/>
          <w:szCs w:val="23"/>
        </w:rPr>
        <w:t xml:space="preserve"> 7</w:t>
      </w:r>
    </w:p>
    <w:p w14:paraId="623029DD" w14:textId="56C5CF9B" w:rsidR="00BB5AB7" w:rsidRPr="005F436C" w:rsidRDefault="00AD4EDB" w:rsidP="00CF3189">
      <w:pPr>
        <w:pStyle w:val="Chead"/>
        <w:suppressAutoHyphens/>
        <w:rPr>
          <w:b w:val="0"/>
          <w:bCs w:val="0"/>
          <w:sz w:val="23"/>
          <w:szCs w:val="23"/>
        </w:rPr>
      </w:pPr>
      <w:r w:rsidRPr="005F436C">
        <w:rPr>
          <w:b w:val="0"/>
          <w:sz w:val="23"/>
          <w:szCs w:val="23"/>
        </w:rPr>
        <w:tab/>
      </w:r>
      <w:r w:rsidR="00717805" w:rsidRPr="005F436C">
        <w:rPr>
          <w:b w:val="0"/>
          <w:sz w:val="23"/>
          <w:szCs w:val="23"/>
        </w:rPr>
        <w:t>4</w:t>
      </w:r>
      <w:r w:rsidR="00BB5AB7" w:rsidRPr="005F436C">
        <w:rPr>
          <w:b w:val="0"/>
          <w:sz w:val="23"/>
          <w:szCs w:val="23"/>
        </w:rPr>
        <w:t>.1.3 Develop the co-creation model</w:t>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Pr="005F436C">
        <w:rPr>
          <w:b w:val="0"/>
          <w:sz w:val="23"/>
          <w:szCs w:val="23"/>
        </w:rPr>
        <w:tab/>
      </w:r>
      <w:r w:rsidR="00717805" w:rsidRPr="005F436C">
        <w:rPr>
          <w:b w:val="0"/>
          <w:sz w:val="23"/>
          <w:szCs w:val="23"/>
        </w:rPr>
        <w:t>p</w:t>
      </w:r>
      <w:r w:rsidR="00717805">
        <w:rPr>
          <w:b w:val="0"/>
          <w:sz w:val="23"/>
          <w:szCs w:val="23"/>
        </w:rPr>
        <w:t xml:space="preserve"> 7</w:t>
      </w:r>
    </w:p>
    <w:p w14:paraId="6CC2DD16" w14:textId="7DBA5E4C" w:rsidR="00BB5AB7" w:rsidRPr="005F436C" w:rsidRDefault="00AD4EDB" w:rsidP="00CF3189">
      <w:pPr>
        <w:pStyle w:val="Chead"/>
        <w:suppressAutoHyphens/>
        <w:rPr>
          <w:b w:val="0"/>
          <w:bCs w:val="0"/>
          <w:sz w:val="23"/>
          <w:szCs w:val="23"/>
        </w:rPr>
      </w:pPr>
      <w:r w:rsidRPr="005F436C">
        <w:rPr>
          <w:b w:val="0"/>
          <w:sz w:val="23"/>
          <w:szCs w:val="23"/>
        </w:rPr>
        <w:tab/>
      </w:r>
      <w:r w:rsidR="00717805" w:rsidRPr="005F436C">
        <w:rPr>
          <w:b w:val="0"/>
          <w:sz w:val="23"/>
          <w:szCs w:val="23"/>
        </w:rPr>
        <w:t>4</w:t>
      </w:r>
      <w:r w:rsidR="00BB5AB7" w:rsidRPr="005F436C">
        <w:rPr>
          <w:b w:val="0"/>
          <w:sz w:val="23"/>
          <w:szCs w:val="23"/>
        </w:rPr>
        <w:t xml:space="preserve">.1.4 Review the membership/remit of the SRC </w:t>
      </w:r>
      <w:r w:rsidR="002A599C" w:rsidRPr="005F436C">
        <w:rPr>
          <w:b w:val="0"/>
          <w:sz w:val="23"/>
          <w:szCs w:val="23"/>
        </w:rPr>
        <w:t>S</w:t>
      </w:r>
      <w:r w:rsidR="00BB5AB7" w:rsidRPr="005F436C">
        <w:rPr>
          <w:b w:val="0"/>
          <w:sz w:val="23"/>
          <w:szCs w:val="23"/>
        </w:rPr>
        <w:t xml:space="preserve">trategy </w:t>
      </w:r>
      <w:r w:rsidR="002A599C" w:rsidRPr="005F436C">
        <w:rPr>
          <w:b w:val="0"/>
          <w:sz w:val="23"/>
          <w:szCs w:val="23"/>
        </w:rPr>
        <w:t>Gr</w:t>
      </w:r>
      <w:r w:rsidR="00BB5AB7" w:rsidRPr="005F436C">
        <w:rPr>
          <w:b w:val="0"/>
          <w:sz w:val="23"/>
          <w:szCs w:val="23"/>
        </w:rPr>
        <w:t>oup</w:t>
      </w:r>
      <w:r w:rsidR="00BB5AB7" w:rsidRPr="005F436C">
        <w:rPr>
          <w:b w:val="0"/>
          <w:sz w:val="23"/>
          <w:szCs w:val="23"/>
        </w:rPr>
        <w:tab/>
      </w:r>
      <w:r w:rsidR="00BB5AB7" w:rsidRPr="005F436C">
        <w:rPr>
          <w:b w:val="0"/>
          <w:sz w:val="23"/>
          <w:szCs w:val="23"/>
        </w:rPr>
        <w:tab/>
        <w:t>p</w:t>
      </w:r>
      <w:r w:rsidR="00717805">
        <w:rPr>
          <w:b w:val="0"/>
          <w:sz w:val="23"/>
          <w:szCs w:val="23"/>
        </w:rPr>
        <w:t xml:space="preserve"> 8</w:t>
      </w:r>
    </w:p>
    <w:p w14:paraId="0AA87667" w14:textId="7B1BBE36" w:rsidR="00BB5AB7" w:rsidRPr="005F436C" w:rsidRDefault="00BB5AB7" w:rsidP="00CF3189">
      <w:pPr>
        <w:pStyle w:val="BHead"/>
        <w:suppressAutoHyphens/>
        <w:rPr>
          <w:b w:val="0"/>
          <w:sz w:val="23"/>
          <w:szCs w:val="23"/>
        </w:rPr>
      </w:pPr>
      <w:r w:rsidRPr="005F436C">
        <w:rPr>
          <w:b w:val="0"/>
          <w:sz w:val="23"/>
          <w:szCs w:val="23"/>
        </w:rPr>
        <w:tab/>
      </w:r>
      <w:r w:rsidR="00717805" w:rsidRPr="005F436C">
        <w:rPr>
          <w:sz w:val="23"/>
          <w:szCs w:val="23"/>
        </w:rPr>
        <w:t>4</w:t>
      </w:r>
      <w:r w:rsidRPr="005F436C">
        <w:rPr>
          <w:sz w:val="23"/>
          <w:szCs w:val="23"/>
        </w:rPr>
        <w:t>.2 Partnerships and delivery channels</w:t>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sidR="004B15AC">
        <w:rPr>
          <w:b w:val="0"/>
          <w:sz w:val="23"/>
          <w:szCs w:val="23"/>
        </w:rPr>
        <w:t xml:space="preserve"> 8</w:t>
      </w:r>
    </w:p>
    <w:p w14:paraId="7BD305FC" w14:textId="71C08683" w:rsidR="00BB5AB7" w:rsidRPr="005F436C" w:rsidRDefault="00BB5AB7" w:rsidP="00CF3189">
      <w:pPr>
        <w:pStyle w:val="Chead"/>
        <w:suppressAutoHyphens/>
        <w:rPr>
          <w:b w:val="0"/>
          <w:sz w:val="23"/>
          <w:szCs w:val="23"/>
        </w:rPr>
      </w:pPr>
      <w:r w:rsidRPr="005F436C">
        <w:rPr>
          <w:b w:val="0"/>
          <w:sz w:val="23"/>
          <w:szCs w:val="23"/>
        </w:rPr>
        <w:tab/>
      </w:r>
      <w:r w:rsidR="00717805" w:rsidRPr="005F436C">
        <w:rPr>
          <w:b w:val="0"/>
          <w:sz w:val="23"/>
          <w:szCs w:val="23"/>
        </w:rPr>
        <w:t>4</w:t>
      </w:r>
      <w:r w:rsidRPr="005F436C">
        <w:rPr>
          <w:b w:val="0"/>
          <w:sz w:val="23"/>
          <w:szCs w:val="23"/>
        </w:rPr>
        <w:t xml:space="preserve">.2.1 Build school engagement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sidR="004B15AC">
        <w:rPr>
          <w:b w:val="0"/>
          <w:sz w:val="23"/>
          <w:szCs w:val="23"/>
        </w:rPr>
        <w:t xml:space="preserve"> 8</w:t>
      </w:r>
    </w:p>
    <w:p w14:paraId="69999A11" w14:textId="6C1851E0" w:rsidR="00BB5AB7" w:rsidRPr="005F436C" w:rsidRDefault="00AD4EDB" w:rsidP="00CF3189">
      <w:pPr>
        <w:pStyle w:val="Chead"/>
        <w:suppressAutoHyphens/>
        <w:rPr>
          <w:b w:val="0"/>
          <w:bCs w:val="0"/>
          <w:sz w:val="23"/>
          <w:szCs w:val="23"/>
        </w:rPr>
      </w:pPr>
      <w:r w:rsidRPr="005F436C">
        <w:rPr>
          <w:b w:val="0"/>
          <w:sz w:val="23"/>
          <w:szCs w:val="23"/>
        </w:rPr>
        <w:tab/>
      </w:r>
      <w:r w:rsidR="00717805" w:rsidRPr="005F436C">
        <w:rPr>
          <w:b w:val="0"/>
          <w:sz w:val="23"/>
          <w:szCs w:val="23"/>
        </w:rPr>
        <w:t>4</w:t>
      </w:r>
      <w:r w:rsidR="00BB5AB7" w:rsidRPr="005F436C">
        <w:rPr>
          <w:b w:val="0"/>
          <w:sz w:val="23"/>
          <w:szCs w:val="23"/>
        </w:rPr>
        <w:t xml:space="preserve">.2.2 Ensure the Challenge engages and meets the needs of diverse </w:t>
      </w:r>
      <w:r w:rsidRPr="005F436C">
        <w:rPr>
          <w:b w:val="0"/>
          <w:sz w:val="23"/>
          <w:szCs w:val="23"/>
        </w:rPr>
        <w:tab/>
      </w:r>
      <w:r w:rsidRPr="005F436C">
        <w:rPr>
          <w:b w:val="0"/>
          <w:sz w:val="23"/>
          <w:szCs w:val="23"/>
        </w:rPr>
        <w:tab/>
      </w:r>
      <w:r w:rsidRPr="005F436C">
        <w:rPr>
          <w:b w:val="0"/>
          <w:sz w:val="23"/>
          <w:szCs w:val="23"/>
        </w:rPr>
        <w:tab/>
      </w:r>
      <w:r w:rsidR="00835F8A">
        <w:rPr>
          <w:b w:val="0"/>
          <w:sz w:val="23"/>
          <w:szCs w:val="23"/>
        </w:rPr>
        <w:tab/>
      </w:r>
      <w:r w:rsidR="001F24BC" w:rsidRPr="005F436C">
        <w:rPr>
          <w:b w:val="0"/>
          <w:sz w:val="23"/>
          <w:szCs w:val="23"/>
        </w:rPr>
        <w:t>communities</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00835F8A">
        <w:rPr>
          <w:b w:val="0"/>
          <w:sz w:val="23"/>
          <w:szCs w:val="23"/>
        </w:rPr>
        <w:tab/>
      </w:r>
      <w:r w:rsidR="00BB5AB7" w:rsidRPr="005F436C">
        <w:rPr>
          <w:b w:val="0"/>
          <w:sz w:val="23"/>
          <w:szCs w:val="23"/>
        </w:rPr>
        <w:t>p</w:t>
      </w:r>
      <w:r w:rsidR="004B15AC">
        <w:rPr>
          <w:b w:val="0"/>
          <w:sz w:val="23"/>
          <w:szCs w:val="23"/>
        </w:rPr>
        <w:t xml:space="preserve"> 9</w:t>
      </w:r>
    </w:p>
    <w:p w14:paraId="44B87264" w14:textId="7AF55FD5" w:rsidR="00BB5AB7" w:rsidRPr="005F436C" w:rsidRDefault="00AD4EDB" w:rsidP="00CF3189">
      <w:pPr>
        <w:pStyle w:val="Chead"/>
        <w:suppressAutoHyphens/>
        <w:rPr>
          <w:b w:val="0"/>
          <w:bCs w:val="0"/>
          <w:sz w:val="23"/>
          <w:szCs w:val="23"/>
        </w:rPr>
      </w:pPr>
      <w:r w:rsidRPr="005F436C">
        <w:rPr>
          <w:b w:val="0"/>
          <w:sz w:val="23"/>
          <w:szCs w:val="23"/>
        </w:rPr>
        <w:tab/>
      </w:r>
      <w:r w:rsidR="00717805" w:rsidRPr="005F436C">
        <w:rPr>
          <w:b w:val="0"/>
          <w:sz w:val="23"/>
          <w:szCs w:val="23"/>
        </w:rPr>
        <w:t>4</w:t>
      </w:r>
      <w:r w:rsidR="00BB5AB7" w:rsidRPr="005F436C">
        <w:rPr>
          <w:b w:val="0"/>
          <w:sz w:val="23"/>
          <w:szCs w:val="23"/>
        </w:rPr>
        <w:t xml:space="preserve">.2.3 Involving new partners and looking at ways we might work </w:t>
      </w:r>
      <w:r w:rsidR="00835F8A">
        <w:rPr>
          <w:b w:val="0"/>
          <w:sz w:val="23"/>
          <w:szCs w:val="23"/>
        </w:rPr>
        <w:br/>
      </w:r>
      <w:r w:rsidR="00835F8A">
        <w:rPr>
          <w:b w:val="0"/>
          <w:sz w:val="23"/>
          <w:szCs w:val="23"/>
        </w:rPr>
        <w:tab/>
      </w:r>
      <w:r w:rsidR="00835F8A">
        <w:rPr>
          <w:b w:val="0"/>
          <w:sz w:val="23"/>
          <w:szCs w:val="23"/>
        </w:rPr>
        <w:tab/>
      </w:r>
      <w:r w:rsidR="00BB5AB7" w:rsidRPr="005F436C">
        <w:rPr>
          <w:b w:val="0"/>
          <w:sz w:val="23"/>
          <w:szCs w:val="23"/>
        </w:rPr>
        <w:t xml:space="preserve">together to enhance reach and impact </w:t>
      </w:r>
      <w:r w:rsidR="00BB5AB7" w:rsidRPr="005F436C">
        <w:rPr>
          <w:b w:val="0"/>
          <w:sz w:val="23"/>
          <w:szCs w:val="23"/>
        </w:rPr>
        <w:tab/>
      </w:r>
      <w:r w:rsidR="001F24BC" w:rsidRPr="005F436C">
        <w:rPr>
          <w:b w:val="0"/>
          <w:sz w:val="23"/>
          <w:szCs w:val="23"/>
        </w:rPr>
        <w:tab/>
      </w:r>
      <w:r w:rsidR="001F24BC" w:rsidRPr="005F436C">
        <w:rPr>
          <w:b w:val="0"/>
          <w:sz w:val="23"/>
          <w:szCs w:val="23"/>
        </w:rPr>
        <w:tab/>
      </w:r>
      <w:r w:rsidR="001F24BC" w:rsidRPr="005F436C">
        <w:rPr>
          <w:b w:val="0"/>
          <w:sz w:val="23"/>
          <w:szCs w:val="23"/>
        </w:rPr>
        <w:tab/>
      </w:r>
      <w:r w:rsidR="00BB5AB7" w:rsidRPr="005F436C">
        <w:rPr>
          <w:b w:val="0"/>
          <w:sz w:val="23"/>
          <w:szCs w:val="23"/>
        </w:rPr>
        <w:t>p</w:t>
      </w:r>
      <w:r w:rsidR="004B15AC">
        <w:rPr>
          <w:b w:val="0"/>
          <w:sz w:val="23"/>
          <w:szCs w:val="23"/>
        </w:rPr>
        <w:t>10</w:t>
      </w:r>
    </w:p>
    <w:p w14:paraId="73093599" w14:textId="23C43B69" w:rsidR="00BB5AB7" w:rsidRPr="005F436C" w:rsidRDefault="00BB5AB7" w:rsidP="00CF3189">
      <w:pPr>
        <w:pStyle w:val="BHead"/>
        <w:suppressAutoHyphens/>
        <w:rPr>
          <w:b w:val="0"/>
          <w:sz w:val="23"/>
          <w:szCs w:val="23"/>
        </w:rPr>
      </w:pPr>
      <w:r w:rsidRPr="005F436C">
        <w:rPr>
          <w:b w:val="0"/>
          <w:sz w:val="23"/>
          <w:szCs w:val="23"/>
        </w:rPr>
        <w:tab/>
      </w:r>
      <w:r w:rsidR="00717805" w:rsidRPr="005F436C">
        <w:rPr>
          <w:sz w:val="23"/>
          <w:szCs w:val="23"/>
        </w:rPr>
        <w:t>4</w:t>
      </w:r>
      <w:r w:rsidRPr="005F436C">
        <w:rPr>
          <w:sz w:val="23"/>
          <w:szCs w:val="23"/>
        </w:rPr>
        <w:t xml:space="preserve">.3 Planning for the future: securing investment and developing new </w:t>
      </w:r>
      <w:r w:rsidR="00717805">
        <w:rPr>
          <w:sz w:val="23"/>
          <w:szCs w:val="23"/>
        </w:rPr>
        <w:br/>
      </w:r>
      <w:r w:rsidR="00717805">
        <w:rPr>
          <w:sz w:val="23"/>
          <w:szCs w:val="23"/>
        </w:rPr>
        <w:tab/>
      </w:r>
      <w:r w:rsidR="00717805">
        <w:rPr>
          <w:sz w:val="23"/>
          <w:szCs w:val="23"/>
        </w:rPr>
        <w:tab/>
      </w:r>
      <w:r w:rsidRPr="005F436C">
        <w:rPr>
          <w:sz w:val="23"/>
          <w:szCs w:val="23"/>
        </w:rPr>
        <w:t>business models</w:t>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00AD4EDB" w:rsidRPr="005F436C">
        <w:rPr>
          <w:b w:val="0"/>
          <w:sz w:val="23"/>
          <w:szCs w:val="23"/>
        </w:rPr>
        <w:tab/>
      </w:r>
      <w:r w:rsidRPr="005F436C">
        <w:rPr>
          <w:b w:val="0"/>
          <w:sz w:val="23"/>
          <w:szCs w:val="23"/>
        </w:rPr>
        <w:t>p</w:t>
      </w:r>
      <w:r w:rsidR="004B15AC">
        <w:rPr>
          <w:b w:val="0"/>
          <w:sz w:val="23"/>
          <w:szCs w:val="23"/>
        </w:rPr>
        <w:t>10</w:t>
      </w:r>
    </w:p>
    <w:p w14:paraId="435A3587" w14:textId="2E35ED82" w:rsidR="00BB5AB7" w:rsidRPr="005F436C" w:rsidRDefault="00AD4EDB" w:rsidP="00CF3189">
      <w:pPr>
        <w:pStyle w:val="Chead"/>
        <w:suppressAutoHyphens/>
        <w:rPr>
          <w:b w:val="0"/>
          <w:bCs w:val="0"/>
          <w:sz w:val="23"/>
          <w:szCs w:val="23"/>
        </w:rPr>
      </w:pPr>
      <w:r w:rsidRPr="005F436C">
        <w:rPr>
          <w:b w:val="0"/>
          <w:sz w:val="23"/>
          <w:szCs w:val="23"/>
        </w:rPr>
        <w:tab/>
      </w:r>
      <w:r w:rsidR="00717805" w:rsidRPr="005F436C">
        <w:rPr>
          <w:b w:val="0"/>
          <w:sz w:val="23"/>
          <w:szCs w:val="23"/>
        </w:rPr>
        <w:t>4</w:t>
      </w:r>
      <w:r w:rsidR="00BB5AB7" w:rsidRPr="005F436C">
        <w:rPr>
          <w:b w:val="0"/>
          <w:sz w:val="23"/>
          <w:szCs w:val="23"/>
        </w:rPr>
        <w:t>.3.1</w:t>
      </w:r>
      <w:r w:rsidR="005F436C">
        <w:rPr>
          <w:b w:val="0"/>
          <w:sz w:val="23"/>
          <w:szCs w:val="23"/>
        </w:rPr>
        <w:t xml:space="preserve"> </w:t>
      </w:r>
      <w:r w:rsidR="00BB5AB7" w:rsidRPr="005F436C">
        <w:rPr>
          <w:b w:val="0"/>
          <w:sz w:val="23"/>
          <w:szCs w:val="23"/>
        </w:rPr>
        <w:t>Sponsorship to grow participation and fund evaluation</w:t>
      </w:r>
      <w:r w:rsidR="00BB5AB7" w:rsidRPr="005F436C">
        <w:rPr>
          <w:b w:val="0"/>
          <w:sz w:val="23"/>
          <w:szCs w:val="23"/>
        </w:rPr>
        <w:tab/>
      </w:r>
      <w:r w:rsidR="00BB5AB7" w:rsidRPr="005F436C">
        <w:rPr>
          <w:b w:val="0"/>
          <w:sz w:val="23"/>
          <w:szCs w:val="23"/>
        </w:rPr>
        <w:tab/>
      </w:r>
      <w:r w:rsidR="00BB5AB7" w:rsidRPr="005F436C">
        <w:rPr>
          <w:b w:val="0"/>
          <w:sz w:val="23"/>
          <w:szCs w:val="23"/>
        </w:rPr>
        <w:tab/>
        <w:t>p</w:t>
      </w:r>
      <w:r w:rsidR="004B15AC">
        <w:rPr>
          <w:b w:val="0"/>
          <w:sz w:val="23"/>
          <w:szCs w:val="23"/>
        </w:rPr>
        <w:t>11</w:t>
      </w:r>
    </w:p>
    <w:p w14:paraId="76C45B20" w14:textId="65E54E5E" w:rsidR="00BB5AB7" w:rsidRPr="005F436C" w:rsidRDefault="00AD4EDB" w:rsidP="00CF3189">
      <w:pPr>
        <w:pStyle w:val="Chead"/>
        <w:suppressAutoHyphens/>
        <w:rPr>
          <w:b w:val="0"/>
          <w:bCs w:val="0"/>
          <w:sz w:val="23"/>
          <w:szCs w:val="23"/>
        </w:rPr>
      </w:pPr>
      <w:r w:rsidRPr="005F436C">
        <w:rPr>
          <w:b w:val="0"/>
          <w:sz w:val="23"/>
          <w:szCs w:val="23"/>
        </w:rPr>
        <w:tab/>
      </w:r>
      <w:r w:rsidR="00717805" w:rsidRPr="005F436C">
        <w:rPr>
          <w:b w:val="0"/>
          <w:sz w:val="23"/>
          <w:szCs w:val="23"/>
        </w:rPr>
        <w:t>4</w:t>
      </w:r>
      <w:r w:rsidR="00BB5AB7" w:rsidRPr="005F436C">
        <w:rPr>
          <w:b w:val="0"/>
          <w:sz w:val="23"/>
          <w:szCs w:val="23"/>
        </w:rPr>
        <w:t>.3.2 Diversifying the business model</w:t>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4B15AC" w:rsidRPr="005F436C">
        <w:rPr>
          <w:b w:val="0"/>
          <w:sz w:val="23"/>
          <w:szCs w:val="23"/>
        </w:rPr>
        <w:t>p</w:t>
      </w:r>
      <w:r w:rsidR="004B15AC">
        <w:rPr>
          <w:b w:val="0"/>
          <w:sz w:val="23"/>
          <w:szCs w:val="23"/>
        </w:rPr>
        <w:t>11</w:t>
      </w:r>
    </w:p>
    <w:p w14:paraId="65E8C7B8" w14:textId="28FC6A8E" w:rsidR="00BB5AB7" w:rsidRPr="005F436C" w:rsidRDefault="00AD4EDB" w:rsidP="00CF3189">
      <w:pPr>
        <w:pStyle w:val="Chead"/>
        <w:suppressAutoHyphens/>
        <w:rPr>
          <w:b w:val="0"/>
          <w:bCs w:val="0"/>
          <w:sz w:val="23"/>
          <w:szCs w:val="23"/>
        </w:rPr>
      </w:pPr>
      <w:r w:rsidRPr="005F436C">
        <w:rPr>
          <w:b w:val="0"/>
          <w:sz w:val="23"/>
          <w:szCs w:val="23"/>
        </w:rPr>
        <w:tab/>
      </w:r>
      <w:r w:rsidR="00717805" w:rsidRPr="005F436C">
        <w:rPr>
          <w:b w:val="0"/>
          <w:sz w:val="23"/>
          <w:szCs w:val="23"/>
        </w:rPr>
        <w:t>4</w:t>
      </w:r>
      <w:r w:rsidR="00BB5AB7" w:rsidRPr="005F436C">
        <w:rPr>
          <w:b w:val="0"/>
          <w:sz w:val="23"/>
          <w:szCs w:val="23"/>
        </w:rPr>
        <w:t xml:space="preserve">.3.3 Exploring how the current paper-based model might need to </w:t>
      </w:r>
      <w:r w:rsidR="00717805">
        <w:rPr>
          <w:b w:val="0"/>
          <w:sz w:val="23"/>
          <w:szCs w:val="23"/>
        </w:rPr>
        <w:br/>
      </w:r>
      <w:r w:rsidR="00717805">
        <w:rPr>
          <w:b w:val="0"/>
          <w:sz w:val="23"/>
          <w:szCs w:val="23"/>
        </w:rPr>
        <w:tab/>
      </w:r>
      <w:r w:rsidR="00717805">
        <w:rPr>
          <w:b w:val="0"/>
          <w:sz w:val="23"/>
          <w:szCs w:val="23"/>
        </w:rPr>
        <w:tab/>
      </w:r>
      <w:r w:rsidR="00BB5AB7" w:rsidRPr="005F436C">
        <w:rPr>
          <w:b w:val="0"/>
          <w:sz w:val="23"/>
          <w:szCs w:val="23"/>
        </w:rPr>
        <w:t>change in a digital world</w:t>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Pr="005F436C">
        <w:rPr>
          <w:b w:val="0"/>
          <w:sz w:val="23"/>
          <w:szCs w:val="23"/>
        </w:rPr>
        <w:tab/>
      </w:r>
      <w:r w:rsidRPr="005F436C">
        <w:rPr>
          <w:b w:val="0"/>
          <w:sz w:val="23"/>
          <w:szCs w:val="23"/>
        </w:rPr>
        <w:tab/>
      </w:r>
      <w:r w:rsidR="00BB5AB7" w:rsidRPr="005F436C">
        <w:rPr>
          <w:b w:val="0"/>
          <w:sz w:val="23"/>
          <w:szCs w:val="23"/>
        </w:rPr>
        <w:t>p</w:t>
      </w:r>
      <w:r w:rsidR="004B15AC">
        <w:rPr>
          <w:b w:val="0"/>
          <w:sz w:val="23"/>
          <w:szCs w:val="23"/>
        </w:rPr>
        <w:t>12</w:t>
      </w:r>
    </w:p>
    <w:p w14:paraId="2E42C9AB" w14:textId="7CE601E9" w:rsidR="00BB5AB7" w:rsidRPr="005F436C" w:rsidRDefault="00BB5AB7" w:rsidP="00CF3189">
      <w:pPr>
        <w:pStyle w:val="BHead"/>
        <w:suppressAutoHyphens/>
        <w:rPr>
          <w:b w:val="0"/>
          <w:sz w:val="23"/>
          <w:szCs w:val="23"/>
        </w:rPr>
      </w:pPr>
      <w:r w:rsidRPr="005F436C">
        <w:rPr>
          <w:b w:val="0"/>
          <w:sz w:val="23"/>
          <w:szCs w:val="23"/>
        </w:rPr>
        <w:tab/>
      </w:r>
      <w:r w:rsidR="00717805" w:rsidRPr="005F436C">
        <w:rPr>
          <w:sz w:val="23"/>
          <w:szCs w:val="23"/>
        </w:rPr>
        <w:t>4</w:t>
      </w:r>
      <w:r w:rsidRPr="005F436C">
        <w:rPr>
          <w:sz w:val="23"/>
          <w:szCs w:val="23"/>
        </w:rPr>
        <w:t>.4 Communications and marketing</w:t>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004B15AC" w:rsidRPr="005F436C">
        <w:rPr>
          <w:b w:val="0"/>
          <w:sz w:val="23"/>
          <w:szCs w:val="23"/>
        </w:rPr>
        <w:t>p</w:t>
      </w:r>
      <w:r w:rsidR="004B15AC">
        <w:rPr>
          <w:b w:val="0"/>
          <w:sz w:val="23"/>
          <w:szCs w:val="23"/>
        </w:rPr>
        <w:t>13</w:t>
      </w:r>
    </w:p>
    <w:p w14:paraId="42C5F512" w14:textId="7CC9FC4C" w:rsidR="00717805" w:rsidRPr="005F436C" w:rsidRDefault="00717805" w:rsidP="00717805">
      <w:pPr>
        <w:pStyle w:val="BHead"/>
        <w:suppressAutoHyphens/>
        <w:rPr>
          <w:b w:val="0"/>
          <w:sz w:val="23"/>
          <w:szCs w:val="23"/>
        </w:rPr>
      </w:pPr>
      <w:r w:rsidRPr="005F436C">
        <w:rPr>
          <w:sz w:val="23"/>
          <w:szCs w:val="23"/>
        </w:rPr>
        <w:tab/>
        <w:t>4.5 Priorities for 2018-19</w:t>
      </w:r>
      <w:r w:rsidRPr="005F436C">
        <w:rPr>
          <w:sz w:val="23"/>
          <w:szCs w:val="23"/>
        </w:rPr>
        <w:tab/>
      </w:r>
      <w:r w:rsidRPr="005F436C">
        <w:rPr>
          <w:sz w:val="23"/>
          <w:szCs w:val="23"/>
        </w:rPr>
        <w:tab/>
      </w:r>
      <w:r w:rsidRPr="005F436C">
        <w:rPr>
          <w:b w:val="0"/>
          <w:sz w:val="23"/>
          <w:szCs w:val="23"/>
        </w:rPr>
        <w:t xml:space="preserve"> </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sidR="004B15AC">
        <w:rPr>
          <w:b w:val="0"/>
          <w:sz w:val="23"/>
          <w:szCs w:val="23"/>
        </w:rPr>
        <w:t>13</w:t>
      </w:r>
    </w:p>
    <w:p w14:paraId="2AF44D68" w14:textId="04B4B23C" w:rsidR="00BB5AB7" w:rsidRPr="005F436C" w:rsidRDefault="00BB5AB7" w:rsidP="00CF3189">
      <w:pPr>
        <w:pStyle w:val="Ahead"/>
        <w:suppressAutoHyphens/>
        <w:rPr>
          <w:b w:val="0"/>
          <w:sz w:val="23"/>
          <w:szCs w:val="23"/>
        </w:rPr>
      </w:pPr>
      <w:r w:rsidRPr="005F436C">
        <w:rPr>
          <w:sz w:val="23"/>
          <w:szCs w:val="23"/>
        </w:rPr>
        <w:t>5. Conclusions</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004B15AC" w:rsidRPr="005F436C">
        <w:rPr>
          <w:b w:val="0"/>
          <w:sz w:val="23"/>
          <w:szCs w:val="23"/>
        </w:rPr>
        <w:t>p</w:t>
      </w:r>
      <w:r w:rsidR="004B15AC">
        <w:rPr>
          <w:b w:val="0"/>
          <w:sz w:val="23"/>
          <w:szCs w:val="23"/>
        </w:rPr>
        <w:t>14</w:t>
      </w:r>
    </w:p>
    <w:p w14:paraId="794A5D4E" w14:textId="12A4F14D" w:rsidR="00BB5AB7" w:rsidRPr="005F436C" w:rsidRDefault="00AD4EDB" w:rsidP="00CF3189">
      <w:pPr>
        <w:pStyle w:val="BHead"/>
        <w:suppressAutoHyphens/>
        <w:rPr>
          <w:b w:val="0"/>
          <w:sz w:val="23"/>
          <w:szCs w:val="23"/>
        </w:rPr>
      </w:pPr>
      <w:r w:rsidRPr="005F436C">
        <w:rPr>
          <w:b w:val="0"/>
          <w:sz w:val="23"/>
          <w:szCs w:val="23"/>
        </w:rPr>
        <w:tab/>
      </w:r>
      <w:r w:rsidR="00BB5AB7" w:rsidRPr="005F436C">
        <w:rPr>
          <w:sz w:val="23"/>
          <w:szCs w:val="23"/>
        </w:rPr>
        <w:t>5.1 Implementation timeline of activity</w:t>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r>
      <w:r w:rsidR="00BB5AB7" w:rsidRPr="005F436C">
        <w:rPr>
          <w:b w:val="0"/>
          <w:sz w:val="23"/>
          <w:szCs w:val="23"/>
        </w:rPr>
        <w:tab/>
        <w:t>p</w:t>
      </w:r>
      <w:r w:rsidR="004B15AC">
        <w:rPr>
          <w:b w:val="0"/>
          <w:sz w:val="23"/>
          <w:szCs w:val="23"/>
        </w:rPr>
        <w:t>15</w:t>
      </w:r>
    </w:p>
    <w:p w14:paraId="753F3994" w14:textId="6E126ADC" w:rsidR="00BC29D8" w:rsidRPr="005F436C" w:rsidRDefault="00BC29D8" w:rsidP="00BC29D8">
      <w:pPr>
        <w:pStyle w:val="Ahead"/>
        <w:suppressAutoHyphens/>
        <w:rPr>
          <w:b w:val="0"/>
          <w:sz w:val="23"/>
          <w:szCs w:val="23"/>
        </w:rPr>
      </w:pPr>
      <w:r w:rsidRPr="005F436C">
        <w:rPr>
          <w:sz w:val="23"/>
          <w:szCs w:val="23"/>
        </w:rPr>
        <w:lastRenderedPageBreak/>
        <w:t>Appendix A</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Pr>
          <w:b w:val="0"/>
          <w:sz w:val="23"/>
          <w:szCs w:val="23"/>
        </w:rPr>
        <w:t>1</w:t>
      </w:r>
      <w:r w:rsidR="00ED10BF">
        <w:rPr>
          <w:b w:val="0"/>
          <w:sz w:val="23"/>
          <w:szCs w:val="23"/>
        </w:rPr>
        <w:t>8</w:t>
      </w:r>
      <w:r w:rsidRPr="005F436C">
        <w:rPr>
          <w:b w:val="0"/>
          <w:sz w:val="23"/>
          <w:szCs w:val="23"/>
        </w:rPr>
        <w:br/>
      </w:r>
      <w:r>
        <w:rPr>
          <w:b w:val="0"/>
          <w:sz w:val="23"/>
          <w:szCs w:val="23"/>
        </w:rPr>
        <w:t>Aims</w:t>
      </w:r>
      <w:r w:rsidRPr="005F436C">
        <w:rPr>
          <w:b w:val="0"/>
          <w:sz w:val="23"/>
          <w:szCs w:val="23"/>
        </w:rPr>
        <w:t xml:space="preserve"> of </w:t>
      </w:r>
      <w:r>
        <w:rPr>
          <w:b w:val="0"/>
          <w:sz w:val="23"/>
          <w:szCs w:val="23"/>
        </w:rPr>
        <w:t xml:space="preserve">the </w:t>
      </w:r>
      <w:r w:rsidRPr="005F436C">
        <w:rPr>
          <w:b w:val="0"/>
          <w:sz w:val="23"/>
          <w:szCs w:val="23"/>
        </w:rPr>
        <w:t xml:space="preserve">Summer Reading Challenge </w:t>
      </w:r>
    </w:p>
    <w:p w14:paraId="34EA60F6" w14:textId="7263E21C" w:rsidR="0082170D" w:rsidRPr="005F436C" w:rsidRDefault="0082170D" w:rsidP="0082170D">
      <w:pPr>
        <w:pStyle w:val="Ahead"/>
        <w:suppressAutoHyphens/>
        <w:rPr>
          <w:b w:val="0"/>
          <w:sz w:val="23"/>
          <w:szCs w:val="23"/>
        </w:rPr>
      </w:pPr>
      <w:r w:rsidRPr="005F436C">
        <w:rPr>
          <w:sz w:val="23"/>
          <w:szCs w:val="23"/>
        </w:rPr>
        <w:t xml:space="preserve">Appendix </w:t>
      </w:r>
      <w:r w:rsidR="00E6211B">
        <w:rPr>
          <w:sz w:val="23"/>
          <w:szCs w:val="23"/>
        </w:rPr>
        <w:t>B</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004B15AC" w:rsidRPr="005F436C">
        <w:rPr>
          <w:b w:val="0"/>
          <w:sz w:val="23"/>
          <w:szCs w:val="23"/>
        </w:rPr>
        <w:t>p</w:t>
      </w:r>
      <w:r w:rsidR="004B15AC">
        <w:rPr>
          <w:b w:val="0"/>
          <w:sz w:val="23"/>
          <w:szCs w:val="23"/>
        </w:rPr>
        <w:t>19</w:t>
      </w:r>
      <w:r w:rsidRPr="005F436C">
        <w:rPr>
          <w:b w:val="0"/>
          <w:sz w:val="23"/>
          <w:szCs w:val="23"/>
        </w:rPr>
        <w:br/>
        <w:t>Members of Summer Reading Challenge groups</w:t>
      </w:r>
    </w:p>
    <w:p w14:paraId="1E969F4D" w14:textId="7CE6360B" w:rsidR="00BB5AB7" w:rsidRPr="005F436C" w:rsidRDefault="00BB5AB7" w:rsidP="00CF3189">
      <w:pPr>
        <w:pStyle w:val="Ahead"/>
        <w:suppressAutoHyphens/>
        <w:rPr>
          <w:b w:val="0"/>
          <w:sz w:val="23"/>
          <w:szCs w:val="23"/>
        </w:rPr>
      </w:pPr>
      <w:r w:rsidRPr="005F436C">
        <w:rPr>
          <w:sz w:val="23"/>
          <w:szCs w:val="23"/>
        </w:rPr>
        <w:t xml:space="preserve">Appendix </w:t>
      </w:r>
      <w:r w:rsidR="00E6211B">
        <w:rPr>
          <w:sz w:val="23"/>
          <w:szCs w:val="23"/>
        </w:rPr>
        <w:t>C</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004B15AC" w:rsidRPr="005F436C">
        <w:rPr>
          <w:b w:val="0"/>
          <w:sz w:val="23"/>
          <w:szCs w:val="23"/>
        </w:rPr>
        <w:t>p</w:t>
      </w:r>
      <w:r w:rsidR="004B15AC">
        <w:rPr>
          <w:b w:val="0"/>
          <w:sz w:val="23"/>
          <w:szCs w:val="23"/>
        </w:rPr>
        <w:t>20</w:t>
      </w:r>
      <w:r w:rsidRPr="005F436C">
        <w:rPr>
          <w:b w:val="0"/>
          <w:sz w:val="23"/>
          <w:szCs w:val="23"/>
        </w:rPr>
        <w:br/>
        <w:t>Overview of the research which has shaped the report and summary of findings</w:t>
      </w:r>
    </w:p>
    <w:p w14:paraId="136A0FF6" w14:textId="26B4372A" w:rsidR="00E63A28" w:rsidRPr="005F436C" w:rsidRDefault="00BB5AB7" w:rsidP="00CF3189">
      <w:pPr>
        <w:pStyle w:val="Ahead"/>
        <w:suppressAutoHyphens/>
        <w:rPr>
          <w:b w:val="0"/>
          <w:sz w:val="23"/>
          <w:szCs w:val="23"/>
        </w:rPr>
      </w:pPr>
      <w:r w:rsidRPr="005F436C">
        <w:rPr>
          <w:sz w:val="23"/>
          <w:szCs w:val="23"/>
        </w:rPr>
        <w:t xml:space="preserve">Appendix </w:t>
      </w:r>
      <w:r w:rsidR="00E6211B">
        <w:rPr>
          <w:sz w:val="23"/>
          <w:szCs w:val="23"/>
        </w:rPr>
        <w:t>D</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004B15AC" w:rsidRPr="005F436C">
        <w:rPr>
          <w:b w:val="0"/>
          <w:sz w:val="23"/>
          <w:szCs w:val="23"/>
        </w:rPr>
        <w:t>p</w:t>
      </w:r>
      <w:r w:rsidR="004B15AC">
        <w:rPr>
          <w:b w:val="0"/>
          <w:sz w:val="23"/>
          <w:szCs w:val="23"/>
        </w:rPr>
        <w:t>2</w:t>
      </w:r>
      <w:r w:rsidR="00F04F91">
        <w:rPr>
          <w:b w:val="0"/>
          <w:sz w:val="23"/>
          <w:szCs w:val="23"/>
        </w:rPr>
        <w:t>4</w:t>
      </w:r>
      <w:r w:rsidRPr="005F436C">
        <w:rPr>
          <w:b w:val="0"/>
          <w:sz w:val="23"/>
          <w:szCs w:val="23"/>
        </w:rPr>
        <w:br/>
      </w:r>
      <w:r w:rsidR="00D90672" w:rsidRPr="005F436C">
        <w:rPr>
          <w:b w:val="0"/>
          <w:sz w:val="23"/>
          <w:szCs w:val="23"/>
        </w:rPr>
        <w:t>Newham 2017 Schools engagement pilot – a case study</w:t>
      </w:r>
    </w:p>
    <w:p w14:paraId="457E6DCD" w14:textId="6AB500C6" w:rsidR="00D90672" w:rsidRPr="005F436C" w:rsidRDefault="00D90672" w:rsidP="00D90672">
      <w:pPr>
        <w:pStyle w:val="Ahead"/>
        <w:suppressAutoHyphens/>
        <w:rPr>
          <w:sz w:val="23"/>
          <w:szCs w:val="23"/>
        </w:rPr>
      </w:pPr>
      <w:r w:rsidRPr="005F436C">
        <w:rPr>
          <w:sz w:val="23"/>
          <w:szCs w:val="23"/>
        </w:rPr>
        <w:t xml:space="preserve">Appendix </w:t>
      </w:r>
      <w:r w:rsidR="00E6211B">
        <w:rPr>
          <w:sz w:val="23"/>
          <w:szCs w:val="23"/>
        </w:rPr>
        <w:t>E</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sidR="004B15AC">
        <w:rPr>
          <w:b w:val="0"/>
          <w:sz w:val="23"/>
          <w:szCs w:val="23"/>
        </w:rPr>
        <w:t>28</w:t>
      </w:r>
      <w:r w:rsidRPr="005F436C">
        <w:rPr>
          <w:b w:val="0"/>
          <w:sz w:val="23"/>
          <w:szCs w:val="23"/>
        </w:rPr>
        <w:br/>
        <w:t>Visual Stories: From Inspire: Culture, Learning and Libraries – a case study</w:t>
      </w:r>
    </w:p>
    <w:p w14:paraId="1E4739DA" w14:textId="3CEBA6D0" w:rsidR="00D90672" w:rsidRPr="005F436C" w:rsidRDefault="00D90672" w:rsidP="00D90672">
      <w:pPr>
        <w:pStyle w:val="Ahead"/>
        <w:suppressAutoHyphens/>
        <w:rPr>
          <w:sz w:val="23"/>
          <w:szCs w:val="23"/>
        </w:rPr>
      </w:pPr>
      <w:r w:rsidRPr="005F436C">
        <w:rPr>
          <w:sz w:val="23"/>
          <w:szCs w:val="23"/>
        </w:rPr>
        <w:t xml:space="preserve">Appendix </w:t>
      </w:r>
      <w:r w:rsidR="00E6211B">
        <w:rPr>
          <w:sz w:val="23"/>
          <w:szCs w:val="23"/>
        </w:rPr>
        <w:t>F</w:t>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r>
      <w:r w:rsidRPr="005F436C">
        <w:rPr>
          <w:b w:val="0"/>
          <w:sz w:val="23"/>
          <w:szCs w:val="23"/>
        </w:rPr>
        <w:tab/>
        <w:t>p</w:t>
      </w:r>
      <w:r w:rsidR="004B15AC">
        <w:rPr>
          <w:b w:val="0"/>
          <w:sz w:val="23"/>
          <w:szCs w:val="23"/>
        </w:rPr>
        <w:t>31</w:t>
      </w:r>
      <w:r w:rsidRPr="005F436C">
        <w:rPr>
          <w:b w:val="0"/>
          <w:sz w:val="23"/>
          <w:szCs w:val="23"/>
        </w:rPr>
        <w:br/>
        <w:t>Stakeholders and useful terms</w:t>
      </w:r>
    </w:p>
    <w:p w14:paraId="17482349" w14:textId="77777777" w:rsidR="00D90672" w:rsidRPr="00CF3189" w:rsidRDefault="00D90672" w:rsidP="00CF3189">
      <w:pPr>
        <w:pStyle w:val="Ahead"/>
        <w:suppressAutoHyphens/>
        <w:rPr>
          <w:sz w:val="20"/>
          <w:szCs w:val="20"/>
        </w:rPr>
      </w:pPr>
    </w:p>
    <w:p w14:paraId="66F312AD" w14:textId="77777777" w:rsidR="0082170D" w:rsidRDefault="0082170D">
      <w:pPr>
        <w:rPr>
          <w:rFonts w:asciiTheme="majorHAnsi" w:hAnsiTheme="majorHAnsi" w:cstheme="majorHAnsi"/>
          <w:b/>
          <w:bCs/>
          <w:sz w:val="32"/>
          <w:szCs w:val="32"/>
        </w:rPr>
      </w:pPr>
      <w:r>
        <w:br w:type="page"/>
      </w:r>
    </w:p>
    <w:p w14:paraId="16206D89" w14:textId="77777777" w:rsidR="005556E0" w:rsidRPr="00CF3189" w:rsidRDefault="005556E0" w:rsidP="00CF3189">
      <w:pPr>
        <w:pStyle w:val="Ahead"/>
        <w:suppressAutoHyphens/>
        <w:rPr>
          <w:b w:val="0"/>
          <w:bCs w:val="0"/>
        </w:rPr>
      </w:pPr>
      <w:r w:rsidRPr="00CF3189">
        <w:lastRenderedPageBreak/>
        <w:t xml:space="preserve">1. Introduction </w:t>
      </w:r>
    </w:p>
    <w:p w14:paraId="1ECFD9FB" w14:textId="02B5F369" w:rsidR="00544D72" w:rsidRDefault="00A97930" w:rsidP="00544D72">
      <w:pPr>
        <w:rPr>
          <w:rFonts w:ascii="Calibri" w:hAnsi="Calibri" w:cs="Calibri"/>
          <w:color w:val="000000"/>
          <w:sz w:val="22"/>
          <w:szCs w:val="22"/>
        </w:rPr>
      </w:pPr>
      <w:r w:rsidRPr="005F436C">
        <w:rPr>
          <w:rFonts w:asciiTheme="majorHAnsi" w:hAnsiTheme="majorHAnsi" w:cstheme="majorHAnsi"/>
          <w:sz w:val="23"/>
          <w:szCs w:val="23"/>
        </w:rPr>
        <w:t>The Reading Agency </w:t>
      </w:r>
      <w:r w:rsidR="00FA3063" w:rsidRPr="005F436C">
        <w:rPr>
          <w:rFonts w:asciiTheme="majorHAnsi" w:hAnsiTheme="majorHAnsi" w:cstheme="majorHAnsi"/>
          <w:sz w:val="23"/>
          <w:szCs w:val="23"/>
        </w:rPr>
        <w:t xml:space="preserve">(TRA) </w:t>
      </w:r>
      <w:r w:rsidR="00544D72" w:rsidRPr="00544D72">
        <w:rPr>
          <w:rFonts w:ascii="Calibri" w:hAnsi="Calibri" w:cs="Calibri"/>
          <w:color w:val="000000"/>
          <w:sz w:val="22"/>
          <w:szCs w:val="22"/>
        </w:rPr>
        <w:t>is a national charity that tackles life's big challenges through the proven power of reading.</w:t>
      </w:r>
    </w:p>
    <w:p w14:paraId="5D074476" w14:textId="77777777" w:rsidR="002008B9" w:rsidRDefault="002008B9" w:rsidP="005F436C">
      <w:pPr>
        <w:pStyle w:val="NormalWeb"/>
        <w:spacing w:before="2" w:afterLines="40" w:after="96"/>
        <w:rPr>
          <w:rFonts w:ascii="Times New Roman" w:eastAsia="Times New Roman" w:hAnsi="Times New Roman"/>
          <w:sz w:val="24"/>
          <w:szCs w:val="24"/>
        </w:rPr>
      </w:pPr>
    </w:p>
    <w:p w14:paraId="615E6704" w14:textId="40BE3BC1" w:rsidR="00106CCB" w:rsidRPr="005F436C" w:rsidRDefault="00CD6326" w:rsidP="005F436C">
      <w:pPr>
        <w:pStyle w:val="NormalWeb"/>
        <w:spacing w:before="2" w:afterLines="40" w:after="96"/>
        <w:rPr>
          <w:sz w:val="23"/>
          <w:szCs w:val="23"/>
        </w:rPr>
      </w:pPr>
      <w:r w:rsidRPr="005F436C">
        <w:rPr>
          <w:rFonts w:asciiTheme="majorHAnsi" w:hAnsiTheme="majorHAnsi" w:cstheme="majorHAnsi"/>
          <w:sz w:val="23"/>
          <w:szCs w:val="23"/>
        </w:rPr>
        <w:t>TRA</w:t>
      </w:r>
      <w:r w:rsidRPr="005F436C">
        <w:rPr>
          <w:rFonts w:asciiTheme="majorHAnsi" w:hAnsiTheme="majorHAnsi" w:cstheme="majorHAnsi"/>
          <w:color w:val="000000" w:themeColor="text1"/>
          <w:sz w:val="23"/>
          <w:szCs w:val="23"/>
        </w:rPr>
        <w:t>,</w:t>
      </w:r>
      <w:r w:rsidR="00A97930" w:rsidRPr="005F436C">
        <w:rPr>
          <w:rFonts w:asciiTheme="majorHAnsi" w:hAnsiTheme="majorHAnsi" w:cstheme="majorHAnsi"/>
          <w:color w:val="000000" w:themeColor="text1"/>
          <w:sz w:val="23"/>
          <w:szCs w:val="23"/>
        </w:rPr>
        <w:t xml:space="preserve"> </w:t>
      </w:r>
      <w:r w:rsidR="005D60D7" w:rsidRPr="005F436C">
        <w:rPr>
          <w:rFonts w:asciiTheme="majorHAnsi" w:hAnsiTheme="majorHAnsi" w:cstheme="majorHAnsi"/>
          <w:color w:val="000000" w:themeColor="text1"/>
          <w:sz w:val="23"/>
          <w:szCs w:val="23"/>
        </w:rPr>
        <w:t xml:space="preserve">with the support </w:t>
      </w:r>
      <w:r w:rsidRPr="005F436C">
        <w:rPr>
          <w:rFonts w:asciiTheme="majorHAnsi" w:hAnsiTheme="majorHAnsi" w:cstheme="majorHAnsi"/>
          <w:color w:val="000000" w:themeColor="text1"/>
          <w:sz w:val="23"/>
          <w:szCs w:val="23"/>
        </w:rPr>
        <w:t xml:space="preserve">of the Summer Reading Challenge Strategy Group (SRCSG), </w:t>
      </w:r>
      <w:r w:rsidR="002C4AAB" w:rsidRPr="005F436C">
        <w:rPr>
          <w:rFonts w:asciiTheme="majorHAnsi" w:hAnsiTheme="majorHAnsi" w:cstheme="majorHAnsi"/>
          <w:sz w:val="23"/>
          <w:szCs w:val="23"/>
        </w:rPr>
        <w:t xml:space="preserve">develops and manages </w:t>
      </w:r>
      <w:r w:rsidR="00A97930" w:rsidRPr="005F436C">
        <w:rPr>
          <w:rFonts w:asciiTheme="majorHAnsi" w:hAnsiTheme="majorHAnsi" w:cstheme="majorHAnsi"/>
          <w:sz w:val="23"/>
          <w:szCs w:val="23"/>
        </w:rPr>
        <w:t>the annual Summer Reading Challenge</w:t>
      </w:r>
      <w:r w:rsidR="00FA3063" w:rsidRPr="005F436C">
        <w:rPr>
          <w:rFonts w:asciiTheme="majorHAnsi" w:hAnsiTheme="majorHAnsi" w:cstheme="majorHAnsi"/>
          <w:sz w:val="23"/>
          <w:szCs w:val="23"/>
        </w:rPr>
        <w:t xml:space="preserve"> (SRC)</w:t>
      </w:r>
      <w:r w:rsidR="002C4AAB" w:rsidRPr="005F436C">
        <w:rPr>
          <w:rFonts w:asciiTheme="majorHAnsi" w:hAnsiTheme="majorHAnsi" w:cstheme="majorHAnsi"/>
          <w:sz w:val="23"/>
          <w:szCs w:val="23"/>
        </w:rPr>
        <w:t>, a programme delivered in and by public libraries</w:t>
      </w:r>
      <w:r w:rsidR="002F28F1" w:rsidRPr="005F436C">
        <w:rPr>
          <w:rFonts w:asciiTheme="majorHAnsi" w:hAnsiTheme="majorHAnsi" w:cstheme="majorHAnsi"/>
          <w:sz w:val="23"/>
          <w:szCs w:val="23"/>
        </w:rPr>
        <w:t xml:space="preserve"> nationally</w:t>
      </w:r>
      <w:r w:rsidR="002C4AAB" w:rsidRPr="005F436C">
        <w:rPr>
          <w:rFonts w:asciiTheme="majorHAnsi" w:hAnsiTheme="majorHAnsi" w:cstheme="majorHAnsi"/>
          <w:sz w:val="23"/>
          <w:szCs w:val="23"/>
        </w:rPr>
        <w:t xml:space="preserve">. </w:t>
      </w:r>
      <w:r w:rsidR="00A97930" w:rsidRPr="005F436C">
        <w:rPr>
          <w:rFonts w:asciiTheme="majorHAnsi" w:hAnsiTheme="majorHAnsi" w:cstheme="majorHAnsi"/>
          <w:sz w:val="23"/>
          <w:szCs w:val="23"/>
        </w:rPr>
        <w:t>This reading</w:t>
      </w:r>
      <w:r w:rsidR="0078488E" w:rsidRPr="005F436C">
        <w:rPr>
          <w:rFonts w:asciiTheme="majorHAnsi" w:hAnsiTheme="majorHAnsi" w:cstheme="majorHAnsi"/>
          <w:sz w:val="23"/>
          <w:szCs w:val="23"/>
        </w:rPr>
        <w:t>-</w:t>
      </w:r>
      <w:r w:rsidR="00A97930" w:rsidRPr="005F436C">
        <w:rPr>
          <w:rFonts w:asciiTheme="majorHAnsi" w:hAnsiTheme="majorHAnsi" w:cstheme="majorHAnsi"/>
          <w:sz w:val="23"/>
          <w:szCs w:val="23"/>
        </w:rPr>
        <w:t>for</w:t>
      </w:r>
      <w:r w:rsidR="0078488E" w:rsidRPr="005F436C">
        <w:rPr>
          <w:rFonts w:asciiTheme="majorHAnsi" w:hAnsiTheme="majorHAnsi" w:cstheme="majorHAnsi"/>
          <w:sz w:val="23"/>
          <w:szCs w:val="23"/>
        </w:rPr>
        <w:t>-</w:t>
      </w:r>
      <w:r w:rsidR="00A97930" w:rsidRPr="005F436C">
        <w:rPr>
          <w:rFonts w:asciiTheme="majorHAnsi" w:hAnsiTheme="majorHAnsi" w:cstheme="majorHAnsi"/>
          <w:sz w:val="23"/>
          <w:szCs w:val="23"/>
        </w:rPr>
        <w:t>pleasure</w:t>
      </w:r>
      <w:r w:rsidR="00385F17" w:rsidRPr="005F436C">
        <w:rPr>
          <w:rFonts w:asciiTheme="majorHAnsi" w:hAnsiTheme="majorHAnsi" w:cstheme="majorHAnsi"/>
          <w:sz w:val="23"/>
          <w:szCs w:val="23"/>
        </w:rPr>
        <w:t xml:space="preserve"> challenge</w:t>
      </w:r>
      <w:r w:rsidR="00A97930" w:rsidRPr="005F436C">
        <w:rPr>
          <w:rFonts w:asciiTheme="majorHAnsi" w:hAnsiTheme="majorHAnsi" w:cstheme="majorHAnsi"/>
          <w:sz w:val="23"/>
          <w:szCs w:val="23"/>
        </w:rPr>
        <w:t xml:space="preserve"> </w:t>
      </w:r>
      <w:r w:rsidR="00385F17" w:rsidRPr="005F436C">
        <w:rPr>
          <w:rFonts w:asciiTheme="majorHAnsi" w:hAnsiTheme="majorHAnsi" w:cstheme="majorHAnsi"/>
          <w:sz w:val="23"/>
          <w:szCs w:val="23"/>
        </w:rPr>
        <w:t>was launched in 1999 and</w:t>
      </w:r>
      <w:r w:rsidR="002C4AAB" w:rsidRPr="005F436C">
        <w:rPr>
          <w:rFonts w:asciiTheme="majorHAnsi" w:hAnsiTheme="majorHAnsi" w:cstheme="majorHAnsi"/>
          <w:sz w:val="23"/>
          <w:szCs w:val="23"/>
        </w:rPr>
        <w:t xml:space="preserve"> </w:t>
      </w:r>
      <w:r w:rsidR="005556E0" w:rsidRPr="005F436C">
        <w:rPr>
          <w:rFonts w:asciiTheme="majorHAnsi" w:hAnsiTheme="majorHAnsi" w:cstheme="majorHAnsi"/>
          <w:sz w:val="23"/>
          <w:szCs w:val="23"/>
        </w:rPr>
        <w:t xml:space="preserve">has </w:t>
      </w:r>
      <w:r w:rsidR="002F28F1" w:rsidRPr="005F436C">
        <w:rPr>
          <w:rFonts w:asciiTheme="majorHAnsi" w:hAnsiTheme="majorHAnsi" w:cstheme="majorHAnsi"/>
          <w:sz w:val="23"/>
          <w:szCs w:val="23"/>
        </w:rPr>
        <w:t>become</w:t>
      </w:r>
      <w:r w:rsidR="005556E0" w:rsidRPr="005F436C">
        <w:rPr>
          <w:rFonts w:asciiTheme="majorHAnsi" w:hAnsiTheme="majorHAnsi" w:cstheme="majorHAnsi"/>
          <w:sz w:val="23"/>
          <w:szCs w:val="23"/>
        </w:rPr>
        <w:t xml:space="preserve"> established </w:t>
      </w:r>
      <w:r w:rsidR="002F28F1" w:rsidRPr="005F436C">
        <w:rPr>
          <w:rFonts w:asciiTheme="majorHAnsi" w:hAnsiTheme="majorHAnsi" w:cstheme="majorHAnsi"/>
          <w:sz w:val="23"/>
          <w:szCs w:val="23"/>
        </w:rPr>
        <w:t>in</w:t>
      </w:r>
      <w:r w:rsidR="005556E0" w:rsidRPr="005F436C">
        <w:rPr>
          <w:rFonts w:asciiTheme="majorHAnsi" w:hAnsiTheme="majorHAnsi" w:cstheme="majorHAnsi"/>
          <w:sz w:val="23"/>
          <w:szCs w:val="23"/>
        </w:rPr>
        <w:t xml:space="preserve"> the </w:t>
      </w:r>
      <w:r w:rsidR="00AA0DD2" w:rsidRPr="005F436C">
        <w:rPr>
          <w:rFonts w:asciiTheme="majorHAnsi" w:hAnsiTheme="majorHAnsi" w:cstheme="majorHAnsi"/>
          <w:sz w:val="23"/>
          <w:szCs w:val="23"/>
        </w:rPr>
        <w:t xml:space="preserve">public </w:t>
      </w:r>
      <w:r w:rsidR="005556E0" w:rsidRPr="005F436C">
        <w:rPr>
          <w:rFonts w:asciiTheme="majorHAnsi" w:hAnsiTheme="majorHAnsi" w:cstheme="majorHAnsi"/>
          <w:sz w:val="23"/>
          <w:szCs w:val="23"/>
        </w:rPr>
        <w:t xml:space="preserve">library </w:t>
      </w:r>
      <w:r w:rsidR="00A52F7E" w:rsidRPr="005F436C">
        <w:rPr>
          <w:rFonts w:asciiTheme="majorHAnsi" w:hAnsiTheme="majorHAnsi" w:cstheme="majorHAnsi"/>
          <w:sz w:val="23"/>
          <w:szCs w:val="23"/>
        </w:rPr>
        <w:t xml:space="preserve">activity </w:t>
      </w:r>
      <w:r w:rsidR="005556E0" w:rsidRPr="005F436C">
        <w:rPr>
          <w:rFonts w:asciiTheme="majorHAnsi" w:hAnsiTheme="majorHAnsi" w:cstheme="majorHAnsi"/>
          <w:sz w:val="23"/>
          <w:szCs w:val="23"/>
        </w:rPr>
        <w:t>calendar</w:t>
      </w:r>
      <w:r w:rsidR="003A7C42" w:rsidRPr="005F436C">
        <w:rPr>
          <w:rFonts w:asciiTheme="majorHAnsi" w:hAnsiTheme="majorHAnsi" w:cstheme="majorHAnsi"/>
          <w:sz w:val="23"/>
          <w:szCs w:val="23"/>
        </w:rPr>
        <w:t>.</w:t>
      </w:r>
      <w:r w:rsidR="00800F71" w:rsidRPr="005F436C">
        <w:rPr>
          <w:rFonts w:asciiTheme="majorHAnsi" w:hAnsiTheme="majorHAnsi" w:cstheme="majorHAnsi"/>
          <w:sz w:val="23"/>
          <w:szCs w:val="23"/>
        </w:rPr>
        <w:t xml:space="preserve"> </w:t>
      </w:r>
      <w:r w:rsidR="00EB63EC" w:rsidRPr="005F436C">
        <w:rPr>
          <w:rFonts w:asciiTheme="majorHAnsi" w:hAnsiTheme="majorHAnsi" w:cstheme="majorHAnsi"/>
          <w:sz w:val="23"/>
          <w:szCs w:val="23"/>
        </w:rPr>
        <w:t xml:space="preserve">The core aim is to encourage children to read for pleasure, in the long break from schools when many children can experience the summer reading dip, and to put libraries </w:t>
      </w:r>
      <w:r w:rsidR="00400BC3" w:rsidRPr="005F436C">
        <w:rPr>
          <w:rFonts w:asciiTheme="majorHAnsi" w:hAnsiTheme="majorHAnsi" w:cstheme="majorHAnsi"/>
          <w:sz w:val="23"/>
          <w:szCs w:val="23"/>
        </w:rPr>
        <w:t xml:space="preserve">at </w:t>
      </w:r>
      <w:r w:rsidR="00EB63EC" w:rsidRPr="005F436C">
        <w:rPr>
          <w:rFonts w:asciiTheme="majorHAnsi" w:hAnsiTheme="majorHAnsi" w:cstheme="majorHAnsi"/>
          <w:sz w:val="23"/>
          <w:szCs w:val="23"/>
        </w:rPr>
        <w:t>the centre of the community</w:t>
      </w:r>
      <w:r w:rsidR="00400BC3" w:rsidRPr="005F436C">
        <w:rPr>
          <w:rFonts w:asciiTheme="majorHAnsi" w:hAnsiTheme="majorHAnsi" w:cstheme="majorHAnsi"/>
          <w:sz w:val="23"/>
          <w:szCs w:val="23"/>
        </w:rPr>
        <w:t>,</w:t>
      </w:r>
      <w:r w:rsidR="00EB63EC" w:rsidRPr="005F436C">
        <w:rPr>
          <w:rFonts w:asciiTheme="majorHAnsi" w:hAnsiTheme="majorHAnsi" w:cstheme="majorHAnsi"/>
          <w:sz w:val="23"/>
          <w:szCs w:val="23"/>
        </w:rPr>
        <w:t xml:space="preserve"> demonstrating how they </w:t>
      </w:r>
      <w:r w:rsidR="00EB63EC" w:rsidRPr="005F436C">
        <w:rPr>
          <w:rFonts w:asciiTheme="majorHAnsi" w:hAnsiTheme="majorHAnsi" w:cstheme="majorHAnsi"/>
          <w:bCs/>
          <w:sz w:val="23"/>
          <w:szCs w:val="23"/>
        </w:rPr>
        <w:t>contribute to local authority corporate policy.</w:t>
      </w:r>
    </w:p>
    <w:p w14:paraId="62C7854E" w14:textId="0A3D58B4" w:rsidR="00A97930" w:rsidRDefault="00400BC3" w:rsidP="005F436C">
      <w:pPr>
        <w:suppressAutoHyphens/>
        <w:spacing w:afterLines="40" w:after="96"/>
        <w:rPr>
          <w:rFonts w:asciiTheme="majorHAnsi" w:hAnsiTheme="majorHAnsi" w:cstheme="majorHAnsi"/>
          <w:color w:val="000000"/>
          <w:sz w:val="23"/>
          <w:szCs w:val="23"/>
        </w:rPr>
      </w:pPr>
      <w:r w:rsidRPr="005F436C">
        <w:rPr>
          <w:rFonts w:asciiTheme="majorHAnsi" w:hAnsiTheme="majorHAnsi" w:cstheme="majorHAnsi"/>
          <w:color w:val="000000"/>
          <w:sz w:val="23"/>
          <w:szCs w:val="23"/>
        </w:rPr>
        <w:t xml:space="preserve">The SRC </w:t>
      </w:r>
      <w:r w:rsidR="00EB63EC" w:rsidRPr="005F436C">
        <w:rPr>
          <w:rFonts w:asciiTheme="majorHAnsi" w:hAnsiTheme="majorHAnsi" w:cstheme="majorHAnsi"/>
          <w:sz w:val="23"/>
          <w:szCs w:val="23"/>
        </w:rPr>
        <w:t xml:space="preserve">is the UK’s biggest annual reading promotion for children aged four to eleven (with increasing participation of pre-school children). No </w:t>
      </w:r>
      <w:r w:rsidR="00A97930" w:rsidRPr="005F436C">
        <w:rPr>
          <w:rFonts w:asciiTheme="majorHAnsi" w:hAnsiTheme="majorHAnsi" w:cstheme="majorHAnsi"/>
          <w:color w:val="000000"/>
          <w:sz w:val="23"/>
          <w:szCs w:val="23"/>
        </w:rPr>
        <w:t>other free reading activity involves so many children, introduces families to their library, encourages children to choose books freely and independently and is endorsed by parents, teachers and the Department for Education.</w:t>
      </w:r>
    </w:p>
    <w:p w14:paraId="6E80A23E" w14:textId="77681089" w:rsidR="00BC29D8" w:rsidRPr="005F436C" w:rsidRDefault="00BC29D8" w:rsidP="005F436C">
      <w:pPr>
        <w:suppressAutoHyphens/>
        <w:spacing w:afterLines="40" w:after="96"/>
        <w:rPr>
          <w:rFonts w:asciiTheme="majorHAnsi" w:hAnsiTheme="majorHAnsi" w:cstheme="majorHAnsi"/>
          <w:sz w:val="23"/>
          <w:szCs w:val="23"/>
        </w:rPr>
      </w:pPr>
      <w:r>
        <w:rPr>
          <w:rFonts w:asciiTheme="majorHAnsi" w:hAnsiTheme="majorHAnsi" w:cstheme="majorHAnsi"/>
          <w:color w:val="000000"/>
          <w:sz w:val="23"/>
          <w:szCs w:val="23"/>
        </w:rPr>
        <w:t xml:space="preserve">The aims of the SRC are given in detail in </w:t>
      </w:r>
      <w:r w:rsidRPr="000A4B8C">
        <w:rPr>
          <w:rFonts w:asciiTheme="majorHAnsi" w:hAnsiTheme="majorHAnsi" w:cstheme="majorHAnsi"/>
          <w:b/>
          <w:color w:val="000000"/>
          <w:sz w:val="23"/>
          <w:szCs w:val="23"/>
        </w:rPr>
        <w:t>Appendix A.</w:t>
      </w:r>
      <w:r>
        <w:rPr>
          <w:rFonts w:asciiTheme="majorHAnsi" w:hAnsiTheme="majorHAnsi" w:cstheme="majorHAnsi"/>
          <w:color w:val="000000"/>
          <w:sz w:val="23"/>
          <w:szCs w:val="23"/>
        </w:rPr>
        <w:t xml:space="preserve"> </w:t>
      </w:r>
    </w:p>
    <w:p w14:paraId="2E242117" w14:textId="55E8E94A" w:rsidR="00535090" w:rsidRPr="005F436C" w:rsidRDefault="00535090"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In the last four years, 3,075,588 children, and between 96% and 99% of UK library services, have taken part in the Challenge. Each of the home nations has a reading strategy which reflects active partnerships with its public library service. </w:t>
      </w:r>
    </w:p>
    <w:p w14:paraId="5F53A83C" w14:textId="634A9E69" w:rsidR="00535090" w:rsidRPr="005F436C" w:rsidRDefault="00535090"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In England and Wales</w:t>
      </w:r>
      <w:r w:rsidR="001F24BC" w:rsidRPr="005F436C">
        <w:rPr>
          <w:rFonts w:asciiTheme="majorHAnsi" w:hAnsiTheme="majorHAnsi" w:cstheme="majorHAnsi"/>
          <w:sz w:val="23"/>
          <w:szCs w:val="23"/>
        </w:rPr>
        <w:t>,</w:t>
      </w:r>
      <w:r w:rsidRPr="005F436C">
        <w:rPr>
          <w:rFonts w:asciiTheme="majorHAnsi" w:hAnsiTheme="majorHAnsi" w:cstheme="majorHAnsi"/>
          <w:sz w:val="23"/>
          <w:szCs w:val="23"/>
        </w:rPr>
        <w:t xml:space="preserve"> the SRC is embedded in the Society of Chief Librarians Books and Reading offer, which sets out the public libraries’ vision for a modern reading service within a local community. The Challenge is also a core plank in the ASCEL Children’s Promise. In addition, the Welsh Books Council is a strategic partner in SRC by funding the bilingual versions of the SRC materials for Welsh authorities and supporting SRC within its portfolio of children’s and young people’s policy.</w:t>
      </w:r>
    </w:p>
    <w:p w14:paraId="244ABB2A" w14:textId="40AC1CE1" w:rsidR="00535090" w:rsidRPr="005F436C" w:rsidRDefault="00535090" w:rsidP="005F436C">
      <w:pPr>
        <w:spacing w:afterLines="40" w:after="96"/>
        <w:rPr>
          <w:rFonts w:asciiTheme="majorHAnsi" w:hAnsiTheme="majorHAnsi" w:cstheme="majorHAnsi"/>
          <w:sz w:val="23"/>
          <w:szCs w:val="23"/>
        </w:rPr>
      </w:pPr>
      <w:r w:rsidRPr="005F436C">
        <w:rPr>
          <w:rFonts w:asciiTheme="majorHAnsi" w:hAnsiTheme="majorHAnsi" w:cstheme="majorHAnsi"/>
          <w:color w:val="000000" w:themeColor="text1"/>
          <w:sz w:val="23"/>
          <w:szCs w:val="23"/>
        </w:rPr>
        <w:t xml:space="preserve">In Scotland, the SRC is in the Scottish Reading Strategy </w:t>
      </w:r>
      <w:r w:rsidR="00880DDC" w:rsidRPr="005F436C">
        <w:rPr>
          <w:rFonts w:asciiTheme="majorHAnsi" w:hAnsiTheme="majorHAnsi" w:cstheme="majorHAnsi"/>
          <w:color w:val="000000" w:themeColor="text1"/>
          <w:sz w:val="23"/>
          <w:szCs w:val="23"/>
        </w:rPr>
        <w:t xml:space="preserve">which is </w:t>
      </w:r>
      <w:r w:rsidRPr="005F436C">
        <w:rPr>
          <w:rFonts w:asciiTheme="majorHAnsi" w:hAnsiTheme="majorHAnsi" w:cstheme="majorHAnsi"/>
          <w:color w:val="000000" w:themeColor="text1"/>
          <w:sz w:val="23"/>
          <w:szCs w:val="23"/>
        </w:rPr>
        <w:t>embedded in the National Strategy for public libraries in Scotland, Ambition and Opportunity</w:t>
      </w:r>
      <w:r w:rsidR="00B97924" w:rsidRPr="005F436C">
        <w:rPr>
          <w:rFonts w:asciiTheme="majorHAnsi" w:hAnsiTheme="majorHAnsi" w:cstheme="majorHAnsi"/>
          <w:color w:val="000000" w:themeColor="text1"/>
          <w:sz w:val="23"/>
          <w:szCs w:val="23"/>
        </w:rPr>
        <w:t>. This is</w:t>
      </w:r>
      <w:r w:rsidRPr="005F436C">
        <w:rPr>
          <w:rFonts w:asciiTheme="majorHAnsi" w:hAnsiTheme="majorHAnsi" w:cstheme="majorHAnsi"/>
          <w:color w:val="000000" w:themeColor="text1"/>
          <w:sz w:val="23"/>
          <w:szCs w:val="23"/>
        </w:rPr>
        <w:t xml:space="preserve"> led by </w:t>
      </w:r>
      <w:r w:rsidRPr="005F436C">
        <w:rPr>
          <w:rFonts w:asciiTheme="majorHAnsi" w:hAnsiTheme="majorHAnsi" w:cstheme="majorHAnsi"/>
          <w:color w:val="000000" w:themeColor="text1"/>
          <w:sz w:val="23"/>
          <w:szCs w:val="23"/>
          <w:shd w:val="clear" w:color="auto" w:fill="FFFFFF"/>
        </w:rPr>
        <w:t>The Scottish Library and Information Council (SLIC), the independent advisory body to the Scottish Government.</w:t>
      </w:r>
    </w:p>
    <w:p w14:paraId="74CF3C53" w14:textId="52516426" w:rsidR="004501CC" w:rsidRPr="005F436C" w:rsidRDefault="00535090" w:rsidP="005F436C">
      <w:pPr>
        <w:pStyle w:val="xmsonormal"/>
        <w:spacing w:before="2" w:afterLines="40" w:after="96"/>
        <w:rPr>
          <w:rFonts w:asciiTheme="majorHAnsi" w:hAnsiTheme="majorHAnsi" w:cstheme="majorHAnsi"/>
          <w:sz w:val="23"/>
          <w:szCs w:val="23"/>
        </w:rPr>
      </w:pPr>
      <w:r w:rsidRPr="005F436C">
        <w:rPr>
          <w:rFonts w:asciiTheme="majorHAnsi" w:hAnsiTheme="majorHAnsi" w:cstheme="majorHAnsi"/>
          <w:sz w:val="23"/>
          <w:szCs w:val="23"/>
        </w:rPr>
        <w:t xml:space="preserve">Northern Ireland </w:t>
      </w:r>
      <w:r w:rsidR="00FC2E23" w:rsidRPr="005F436C">
        <w:rPr>
          <w:rFonts w:asciiTheme="majorHAnsi" w:hAnsiTheme="majorHAnsi" w:cstheme="majorHAnsi"/>
          <w:sz w:val="23"/>
          <w:szCs w:val="23"/>
        </w:rPr>
        <w:t>(Libraries NI)</w:t>
      </w:r>
      <w:r w:rsidR="00880DDC" w:rsidRPr="005F436C">
        <w:rPr>
          <w:rFonts w:asciiTheme="majorHAnsi" w:hAnsiTheme="majorHAnsi" w:cstheme="majorHAnsi"/>
          <w:sz w:val="23"/>
          <w:szCs w:val="23"/>
        </w:rPr>
        <w:t xml:space="preserve"> </w:t>
      </w:r>
      <w:r w:rsidRPr="005F436C">
        <w:rPr>
          <w:rFonts w:asciiTheme="majorHAnsi" w:hAnsiTheme="majorHAnsi" w:cstheme="majorHAnsi"/>
          <w:sz w:val="23"/>
          <w:szCs w:val="23"/>
        </w:rPr>
        <w:t xml:space="preserve">has not participated </w:t>
      </w:r>
      <w:r w:rsidR="00880DDC" w:rsidRPr="005F436C">
        <w:rPr>
          <w:rFonts w:asciiTheme="majorHAnsi" w:hAnsiTheme="majorHAnsi" w:cstheme="majorHAnsi"/>
          <w:sz w:val="23"/>
          <w:szCs w:val="23"/>
        </w:rPr>
        <w:t xml:space="preserve">in SRC </w:t>
      </w:r>
      <w:r w:rsidRPr="005F436C">
        <w:rPr>
          <w:rFonts w:asciiTheme="majorHAnsi" w:hAnsiTheme="majorHAnsi" w:cstheme="majorHAnsi"/>
          <w:sz w:val="23"/>
          <w:szCs w:val="23"/>
        </w:rPr>
        <w:t>since 2015</w:t>
      </w:r>
      <w:r w:rsidR="00400BC3" w:rsidRPr="005F436C">
        <w:rPr>
          <w:rFonts w:asciiTheme="majorHAnsi" w:hAnsiTheme="majorHAnsi" w:cstheme="majorHAnsi"/>
          <w:sz w:val="23"/>
          <w:szCs w:val="23"/>
        </w:rPr>
        <w:t xml:space="preserve"> and</w:t>
      </w:r>
      <w:r w:rsidR="00443A8D" w:rsidRPr="005F436C">
        <w:rPr>
          <w:rFonts w:asciiTheme="majorHAnsi" w:hAnsiTheme="majorHAnsi" w:cstheme="majorHAnsi"/>
          <w:iCs/>
          <w:color w:val="000000" w:themeColor="text1"/>
          <w:sz w:val="23"/>
          <w:szCs w:val="23"/>
        </w:rPr>
        <w:t xml:space="preserve"> is not taking part in </w:t>
      </w:r>
      <w:r w:rsidR="00400BC3" w:rsidRPr="005F436C">
        <w:rPr>
          <w:rFonts w:asciiTheme="majorHAnsi" w:hAnsiTheme="majorHAnsi" w:cstheme="majorHAnsi"/>
          <w:iCs/>
          <w:color w:val="000000" w:themeColor="text1"/>
          <w:sz w:val="23"/>
          <w:szCs w:val="23"/>
        </w:rPr>
        <w:t>TRA’s</w:t>
      </w:r>
      <w:r w:rsidR="00443A8D" w:rsidRPr="005F436C">
        <w:rPr>
          <w:rFonts w:asciiTheme="majorHAnsi" w:hAnsiTheme="majorHAnsi" w:cstheme="majorHAnsi"/>
          <w:iCs/>
          <w:color w:val="000000" w:themeColor="text1"/>
          <w:sz w:val="23"/>
          <w:szCs w:val="23"/>
        </w:rPr>
        <w:t xml:space="preserve"> </w:t>
      </w:r>
      <w:r w:rsidR="00400BC3" w:rsidRPr="005F436C">
        <w:rPr>
          <w:rFonts w:asciiTheme="majorHAnsi" w:hAnsiTheme="majorHAnsi" w:cstheme="majorHAnsi"/>
          <w:iCs/>
          <w:color w:val="000000" w:themeColor="text1"/>
          <w:sz w:val="23"/>
          <w:szCs w:val="23"/>
        </w:rPr>
        <w:t>SRC</w:t>
      </w:r>
      <w:r w:rsidR="00443A8D" w:rsidRPr="005F436C">
        <w:rPr>
          <w:rFonts w:asciiTheme="majorHAnsi" w:hAnsiTheme="majorHAnsi" w:cstheme="majorHAnsi"/>
          <w:iCs/>
          <w:color w:val="000000" w:themeColor="text1"/>
          <w:sz w:val="23"/>
          <w:szCs w:val="23"/>
        </w:rPr>
        <w:t xml:space="preserve"> this year. Libraries NI</w:t>
      </w:r>
      <w:r w:rsidR="00443A8D" w:rsidRPr="005F436C">
        <w:rPr>
          <w:rStyle w:val="apple-converted-space"/>
          <w:rFonts w:asciiTheme="majorHAnsi" w:hAnsiTheme="majorHAnsi" w:cstheme="majorHAnsi"/>
          <w:iCs/>
          <w:color w:val="000000" w:themeColor="text1"/>
          <w:sz w:val="23"/>
          <w:szCs w:val="23"/>
        </w:rPr>
        <w:t> </w:t>
      </w:r>
      <w:r w:rsidR="00443A8D" w:rsidRPr="005F436C">
        <w:rPr>
          <w:rFonts w:asciiTheme="majorHAnsi" w:hAnsiTheme="majorHAnsi" w:cstheme="majorHAnsi"/>
          <w:iCs/>
          <w:color w:val="000000" w:themeColor="text1"/>
          <w:sz w:val="23"/>
          <w:szCs w:val="23"/>
        </w:rPr>
        <w:t>will be</w:t>
      </w:r>
      <w:r w:rsidR="00443A8D" w:rsidRPr="005F436C">
        <w:rPr>
          <w:rStyle w:val="apple-converted-space"/>
          <w:rFonts w:asciiTheme="majorHAnsi" w:hAnsiTheme="majorHAnsi" w:cstheme="majorHAnsi"/>
          <w:iCs/>
          <w:color w:val="000000" w:themeColor="text1"/>
          <w:sz w:val="23"/>
          <w:szCs w:val="23"/>
        </w:rPr>
        <w:t> </w:t>
      </w:r>
      <w:r w:rsidR="00443A8D" w:rsidRPr="005F436C">
        <w:rPr>
          <w:rFonts w:asciiTheme="majorHAnsi" w:hAnsiTheme="majorHAnsi" w:cstheme="majorHAnsi"/>
          <w:iCs/>
          <w:color w:val="000000" w:themeColor="text1"/>
          <w:sz w:val="23"/>
          <w:szCs w:val="23"/>
        </w:rPr>
        <w:t xml:space="preserve">running its own in-house Challenge this summer - as they have done for the last couple of years – so </w:t>
      </w:r>
      <w:r w:rsidR="00400BC3" w:rsidRPr="005F436C">
        <w:rPr>
          <w:rFonts w:asciiTheme="majorHAnsi" w:hAnsiTheme="majorHAnsi" w:cstheme="majorHAnsi"/>
          <w:iCs/>
          <w:color w:val="000000" w:themeColor="text1"/>
          <w:sz w:val="23"/>
          <w:szCs w:val="23"/>
        </w:rPr>
        <w:t xml:space="preserve">are </w:t>
      </w:r>
      <w:r w:rsidR="00443A8D" w:rsidRPr="005F436C">
        <w:rPr>
          <w:rFonts w:asciiTheme="majorHAnsi" w:hAnsiTheme="majorHAnsi" w:cstheme="majorHAnsi"/>
          <w:iCs/>
          <w:color w:val="000000" w:themeColor="text1"/>
          <w:sz w:val="23"/>
          <w:szCs w:val="23"/>
        </w:rPr>
        <w:t>still supporting children’s reading for pleasure in the summer holidays.</w:t>
      </w:r>
    </w:p>
    <w:p w14:paraId="4D4A36F6" w14:textId="300FF920" w:rsidR="00570473" w:rsidRPr="005F436C" w:rsidRDefault="00543196" w:rsidP="005F436C">
      <w:pPr>
        <w:suppressAutoHyphens/>
        <w:spacing w:afterLines="40" w:after="96"/>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rPr>
        <w:t>The</w:t>
      </w:r>
      <w:r w:rsidR="00800F71" w:rsidRPr="005F436C">
        <w:rPr>
          <w:rFonts w:asciiTheme="majorHAnsi" w:hAnsiTheme="majorHAnsi" w:cstheme="majorHAnsi"/>
          <w:color w:val="000000" w:themeColor="text1"/>
          <w:sz w:val="23"/>
          <w:szCs w:val="23"/>
        </w:rPr>
        <w:t xml:space="preserve"> </w:t>
      </w:r>
      <w:r w:rsidR="00CD6326" w:rsidRPr="005F436C">
        <w:rPr>
          <w:rFonts w:asciiTheme="majorHAnsi" w:hAnsiTheme="majorHAnsi" w:cstheme="majorHAnsi"/>
          <w:color w:val="000000" w:themeColor="text1"/>
          <w:sz w:val="23"/>
          <w:szCs w:val="23"/>
        </w:rPr>
        <w:t>Summer Reading Challenge Review Group</w:t>
      </w:r>
      <w:r w:rsidR="0082170D" w:rsidRPr="005F436C">
        <w:rPr>
          <w:rFonts w:asciiTheme="majorHAnsi" w:hAnsiTheme="majorHAnsi" w:cstheme="majorHAnsi"/>
          <w:color w:val="000000" w:themeColor="text1"/>
          <w:sz w:val="23"/>
          <w:szCs w:val="23"/>
        </w:rPr>
        <w:t xml:space="preserve"> (SRCRG)</w:t>
      </w:r>
      <w:r w:rsidR="00EB63EC" w:rsidRPr="005F436C">
        <w:rPr>
          <w:rFonts w:asciiTheme="majorHAnsi" w:hAnsiTheme="majorHAnsi" w:cstheme="majorHAnsi"/>
          <w:color w:val="000000" w:themeColor="text1"/>
          <w:sz w:val="23"/>
          <w:szCs w:val="23"/>
        </w:rPr>
        <w:t xml:space="preserve"> which reports to the </w:t>
      </w:r>
      <w:proofErr w:type="gramStart"/>
      <w:r w:rsidR="00EB63EC" w:rsidRPr="005F436C">
        <w:rPr>
          <w:rFonts w:asciiTheme="majorHAnsi" w:hAnsiTheme="majorHAnsi" w:cstheme="majorHAnsi"/>
          <w:color w:val="000000" w:themeColor="text1"/>
          <w:sz w:val="23"/>
          <w:szCs w:val="23"/>
        </w:rPr>
        <w:t xml:space="preserve">SRCSG,  </w:t>
      </w:r>
      <w:r w:rsidR="00CD6326" w:rsidRPr="005F436C">
        <w:rPr>
          <w:rFonts w:asciiTheme="majorHAnsi" w:hAnsiTheme="majorHAnsi" w:cstheme="majorHAnsi"/>
          <w:color w:val="000000" w:themeColor="text1"/>
          <w:sz w:val="23"/>
          <w:szCs w:val="23"/>
        </w:rPr>
        <w:t>produced</w:t>
      </w:r>
      <w:proofErr w:type="gramEnd"/>
      <w:r w:rsidR="00CD6326" w:rsidRPr="005F436C">
        <w:rPr>
          <w:rFonts w:asciiTheme="majorHAnsi" w:hAnsiTheme="majorHAnsi" w:cstheme="majorHAnsi"/>
          <w:color w:val="000000" w:themeColor="text1"/>
          <w:sz w:val="23"/>
          <w:szCs w:val="23"/>
        </w:rPr>
        <w:t xml:space="preserve"> this report, which </w:t>
      </w:r>
      <w:r w:rsidR="002C4AAB" w:rsidRPr="005F436C">
        <w:rPr>
          <w:rFonts w:asciiTheme="majorHAnsi" w:hAnsiTheme="majorHAnsi" w:cstheme="majorHAnsi"/>
          <w:color w:val="000000" w:themeColor="text1"/>
          <w:sz w:val="23"/>
          <w:szCs w:val="23"/>
        </w:rPr>
        <w:t>highlights the main findings from the</w:t>
      </w:r>
      <w:r w:rsidR="00EB63EC" w:rsidRPr="005F436C">
        <w:rPr>
          <w:rFonts w:asciiTheme="majorHAnsi" w:hAnsiTheme="majorHAnsi" w:cstheme="majorHAnsi"/>
          <w:color w:val="000000" w:themeColor="text1"/>
          <w:sz w:val="23"/>
          <w:szCs w:val="23"/>
        </w:rPr>
        <w:t xml:space="preserve"> </w:t>
      </w:r>
      <w:r w:rsidR="0098253B" w:rsidRPr="005F436C">
        <w:rPr>
          <w:rFonts w:asciiTheme="majorHAnsi" w:hAnsiTheme="majorHAnsi" w:cstheme="majorHAnsi"/>
          <w:color w:val="000000" w:themeColor="text1"/>
          <w:sz w:val="23"/>
          <w:szCs w:val="23"/>
        </w:rPr>
        <w:t xml:space="preserve">SRC </w:t>
      </w:r>
      <w:r w:rsidR="002C4AAB" w:rsidRPr="005F436C">
        <w:rPr>
          <w:rFonts w:asciiTheme="majorHAnsi" w:hAnsiTheme="majorHAnsi" w:cstheme="majorHAnsi"/>
          <w:color w:val="000000" w:themeColor="text1"/>
          <w:sz w:val="23"/>
          <w:szCs w:val="23"/>
        </w:rPr>
        <w:t xml:space="preserve">review. It is designed to be used </w:t>
      </w:r>
      <w:r w:rsidR="006041CA" w:rsidRPr="005F436C">
        <w:rPr>
          <w:rFonts w:asciiTheme="majorHAnsi" w:hAnsiTheme="majorHAnsi" w:cstheme="majorHAnsi"/>
          <w:color w:val="000000" w:themeColor="text1"/>
          <w:sz w:val="23"/>
          <w:szCs w:val="23"/>
        </w:rPr>
        <w:t xml:space="preserve">as an internal partnership document </w:t>
      </w:r>
      <w:r w:rsidR="002C4AAB" w:rsidRPr="005F436C">
        <w:rPr>
          <w:rFonts w:asciiTheme="majorHAnsi" w:hAnsiTheme="majorHAnsi" w:cstheme="majorHAnsi"/>
          <w:color w:val="000000" w:themeColor="text1"/>
          <w:sz w:val="23"/>
          <w:szCs w:val="23"/>
        </w:rPr>
        <w:t>by TRA and the library sector to shape future delivery of the Challenge.</w:t>
      </w:r>
      <w:r w:rsidR="0098253B" w:rsidRPr="005F436C">
        <w:rPr>
          <w:rFonts w:asciiTheme="majorHAnsi" w:hAnsiTheme="majorHAnsi" w:cstheme="majorHAnsi"/>
          <w:color w:val="000000" w:themeColor="text1"/>
          <w:sz w:val="23"/>
          <w:szCs w:val="23"/>
        </w:rPr>
        <w:t xml:space="preserve"> </w:t>
      </w:r>
      <w:r w:rsidR="00EB63EC" w:rsidRPr="005F436C">
        <w:rPr>
          <w:rFonts w:asciiTheme="majorHAnsi" w:hAnsiTheme="majorHAnsi" w:cstheme="majorHAnsi"/>
          <w:color w:val="000000" w:themeColor="text1"/>
          <w:sz w:val="23"/>
          <w:szCs w:val="23"/>
        </w:rPr>
        <w:t xml:space="preserve">A Review of SRC is usually carried out every four years </w:t>
      </w:r>
      <w:r w:rsidR="00797FA2" w:rsidRPr="005F436C">
        <w:rPr>
          <w:rFonts w:asciiTheme="majorHAnsi" w:hAnsiTheme="majorHAnsi" w:cstheme="majorHAnsi"/>
          <w:color w:val="000000" w:themeColor="text1"/>
          <w:sz w:val="23"/>
          <w:szCs w:val="23"/>
        </w:rPr>
        <w:t xml:space="preserve">with the aim to </w:t>
      </w:r>
      <w:r w:rsidR="00EB63EC" w:rsidRPr="005F436C">
        <w:rPr>
          <w:rFonts w:asciiTheme="majorHAnsi" w:hAnsiTheme="majorHAnsi" w:cstheme="majorHAnsi"/>
          <w:color w:val="000000" w:themeColor="text1"/>
          <w:sz w:val="23"/>
          <w:szCs w:val="23"/>
        </w:rPr>
        <w:t>outline ideas for improving the Challenge in the short to medium term and sets out our ambitions for its future development</w:t>
      </w:r>
    </w:p>
    <w:p w14:paraId="36E86701" w14:textId="17F5D047" w:rsidR="00481FA3" w:rsidRPr="005F436C" w:rsidRDefault="00481FA3" w:rsidP="005F436C">
      <w:pPr>
        <w:pStyle w:val="NormalWeb"/>
        <w:spacing w:before="2"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review has shown huge sector and partner support for the Challenge. All stakeholders stressed that the proposals outlined here are designed to help what is already a highly successful programme develop and thrive, so that even more children can take part in the years ahead. </w:t>
      </w:r>
    </w:p>
    <w:p w14:paraId="00E8CE3E" w14:textId="451138FD" w:rsidR="00EF0B98" w:rsidRPr="005F436C" w:rsidRDefault="00481FA3" w:rsidP="005F436C">
      <w:pPr>
        <w:suppressAutoHyphens/>
        <w:spacing w:afterLines="40" w:after="96"/>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rPr>
        <w:lastRenderedPageBreak/>
        <w:t>Libraries have shown a tenacity and resilience in delivering the Chal</w:t>
      </w:r>
      <w:r w:rsidR="00EF0B98" w:rsidRPr="005F436C">
        <w:rPr>
          <w:rFonts w:asciiTheme="majorHAnsi" w:hAnsiTheme="majorHAnsi" w:cstheme="majorHAnsi"/>
          <w:color w:val="000000" w:themeColor="text1"/>
          <w:sz w:val="23"/>
          <w:szCs w:val="23"/>
        </w:rPr>
        <w:t>lenge</w:t>
      </w:r>
      <w:r w:rsidRPr="005F436C">
        <w:rPr>
          <w:rFonts w:asciiTheme="majorHAnsi" w:hAnsiTheme="majorHAnsi" w:cstheme="majorHAnsi"/>
          <w:color w:val="000000" w:themeColor="text1"/>
          <w:sz w:val="23"/>
          <w:szCs w:val="23"/>
        </w:rPr>
        <w:t xml:space="preserve"> these last 20 years</w:t>
      </w:r>
      <w:r w:rsidR="00EF0B98" w:rsidRPr="005F436C">
        <w:rPr>
          <w:rFonts w:asciiTheme="majorHAnsi" w:hAnsiTheme="majorHAnsi" w:cstheme="majorHAnsi"/>
          <w:color w:val="000000" w:themeColor="text1"/>
          <w:sz w:val="23"/>
          <w:szCs w:val="23"/>
        </w:rPr>
        <w:t xml:space="preserve">, </w:t>
      </w:r>
      <w:r w:rsidRPr="005F436C">
        <w:rPr>
          <w:rFonts w:asciiTheme="majorHAnsi" w:hAnsiTheme="majorHAnsi" w:cstheme="majorHAnsi"/>
          <w:color w:val="000000" w:themeColor="text1"/>
          <w:sz w:val="23"/>
          <w:szCs w:val="23"/>
        </w:rPr>
        <w:t>navigating budget</w:t>
      </w:r>
      <w:r w:rsidR="00EF0B98" w:rsidRPr="005F436C">
        <w:rPr>
          <w:rFonts w:asciiTheme="majorHAnsi" w:hAnsiTheme="majorHAnsi" w:cstheme="majorHAnsi"/>
          <w:color w:val="000000" w:themeColor="text1"/>
          <w:sz w:val="23"/>
          <w:szCs w:val="23"/>
        </w:rPr>
        <w:t xml:space="preserve"> pressures, the transforming impact of digital, the shifting priorities of local authorities, and creatively using SRC to support wellbeing, community engagement, and as a pivotal/transformational tool in encouraging </w:t>
      </w:r>
      <w:r w:rsidR="00F71407" w:rsidRPr="005F436C">
        <w:rPr>
          <w:rFonts w:asciiTheme="majorHAnsi" w:hAnsiTheme="majorHAnsi" w:cstheme="majorHAnsi"/>
          <w:color w:val="000000" w:themeColor="text1"/>
          <w:sz w:val="23"/>
          <w:szCs w:val="23"/>
        </w:rPr>
        <w:t xml:space="preserve">and </w:t>
      </w:r>
      <w:r w:rsidR="00EF0B98" w:rsidRPr="005F436C">
        <w:rPr>
          <w:rFonts w:asciiTheme="majorHAnsi" w:hAnsiTheme="majorHAnsi" w:cstheme="majorHAnsi"/>
          <w:color w:val="000000" w:themeColor="text1"/>
          <w:sz w:val="23"/>
          <w:szCs w:val="23"/>
        </w:rPr>
        <w:t>facilitating reading for pleasure</w:t>
      </w:r>
      <w:r w:rsidR="00F71407" w:rsidRPr="005F436C">
        <w:rPr>
          <w:rFonts w:asciiTheme="majorHAnsi" w:hAnsiTheme="majorHAnsi" w:cstheme="majorHAnsi"/>
          <w:color w:val="000000" w:themeColor="text1"/>
          <w:sz w:val="23"/>
          <w:szCs w:val="23"/>
        </w:rPr>
        <w:t>,</w:t>
      </w:r>
      <w:r w:rsidR="00EF0B98" w:rsidRPr="005F436C">
        <w:rPr>
          <w:rFonts w:asciiTheme="majorHAnsi" w:hAnsiTheme="majorHAnsi" w:cstheme="majorHAnsi"/>
          <w:color w:val="000000" w:themeColor="text1"/>
          <w:sz w:val="23"/>
          <w:szCs w:val="23"/>
        </w:rPr>
        <w:t xml:space="preserve"> with its proven impact on attainment</w:t>
      </w:r>
      <w:r w:rsidR="00F71407" w:rsidRPr="005F436C">
        <w:rPr>
          <w:rFonts w:asciiTheme="majorHAnsi" w:hAnsiTheme="majorHAnsi" w:cstheme="majorHAnsi"/>
          <w:color w:val="000000" w:themeColor="text1"/>
          <w:sz w:val="23"/>
          <w:szCs w:val="23"/>
        </w:rPr>
        <w:t>.</w:t>
      </w:r>
    </w:p>
    <w:p w14:paraId="1EC73711" w14:textId="16452482" w:rsidR="00570473" w:rsidRPr="005F436C" w:rsidRDefault="00570473" w:rsidP="005F436C">
      <w:pPr>
        <w:suppressAutoHyphens/>
        <w:spacing w:afterLines="40" w:after="96"/>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rPr>
        <w:t xml:space="preserve">Details of the members of both the SRCRG and the SRCSG can be found in </w:t>
      </w:r>
      <w:r w:rsidRPr="005F436C">
        <w:rPr>
          <w:rFonts w:asciiTheme="majorHAnsi" w:hAnsiTheme="majorHAnsi" w:cstheme="majorHAnsi"/>
          <w:b/>
          <w:color w:val="000000" w:themeColor="text1"/>
          <w:sz w:val="23"/>
          <w:szCs w:val="23"/>
        </w:rPr>
        <w:t xml:space="preserve">Appendix </w:t>
      </w:r>
      <w:r w:rsidR="004A1E90">
        <w:rPr>
          <w:rFonts w:asciiTheme="majorHAnsi" w:hAnsiTheme="majorHAnsi" w:cstheme="majorHAnsi"/>
          <w:b/>
          <w:color w:val="000000" w:themeColor="text1"/>
          <w:sz w:val="23"/>
          <w:szCs w:val="23"/>
        </w:rPr>
        <w:t>B</w:t>
      </w:r>
      <w:r w:rsidR="004A1E90" w:rsidRPr="005F436C">
        <w:rPr>
          <w:rFonts w:asciiTheme="majorHAnsi" w:hAnsiTheme="majorHAnsi" w:cstheme="majorHAnsi"/>
          <w:color w:val="000000" w:themeColor="text1"/>
          <w:sz w:val="23"/>
          <w:szCs w:val="23"/>
        </w:rPr>
        <w:t xml:space="preserve"> </w:t>
      </w:r>
      <w:r w:rsidR="000473EA">
        <w:rPr>
          <w:rFonts w:asciiTheme="majorHAnsi" w:hAnsiTheme="majorHAnsi" w:cstheme="majorHAnsi"/>
          <w:color w:val="000000" w:themeColor="text1"/>
          <w:sz w:val="23"/>
          <w:szCs w:val="23"/>
        </w:rPr>
        <w:br/>
      </w:r>
      <w:r w:rsidRPr="005F436C">
        <w:rPr>
          <w:rFonts w:asciiTheme="majorHAnsi" w:hAnsiTheme="majorHAnsi" w:cstheme="majorHAnsi"/>
          <w:color w:val="000000" w:themeColor="text1"/>
          <w:sz w:val="23"/>
          <w:szCs w:val="23"/>
        </w:rPr>
        <w:t xml:space="preserve">of this document. </w:t>
      </w:r>
      <w:r w:rsidR="00E940B1" w:rsidRPr="005F436C">
        <w:rPr>
          <w:rFonts w:asciiTheme="majorHAnsi" w:hAnsiTheme="majorHAnsi" w:cstheme="majorHAnsi"/>
          <w:color w:val="000000" w:themeColor="text1"/>
          <w:sz w:val="23"/>
          <w:szCs w:val="23"/>
        </w:rPr>
        <w:t xml:space="preserve"> </w:t>
      </w:r>
    </w:p>
    <w:p w14:paraId="2B9F7C33" w14:textId="77777777" w:rsidR="00E940B1" w:rsidRDefault="00E940B1" w:rsidP="00570473">
      <w:pPr>
        <w:suppressAutoHyphens/>
        <w:rPr>
          <w:rFonts w:asciiTheme="majorHAnsi" w:hAnsiTheme="majorHAnsi" w:cstheme="majorHAnsi"/>
          <w:color w:val="000000" w:themeColor="text1"/>
        </w:rPr>
      </w:pPr>
    </w:p>
    <w:p w14:paraId="4F9AE141" w14:textId="40C41D53" w:rsidR="00BF5F8B" w:rsidRDefault="00E940B1" w:rsidP="005F436C">
      <w:pPr>
        <w:pStyle w:val="Ahead"/>
        <w:suppressAutoHyphens/>
      </w:pPr>
      <w:r>
        <w:t>2. Summary of Key Findings</w:t>
      </w:r>
      <w:r w:rsidRPr="006E7D39">
        <w:t xml:space="preserve">   </w:t>
      </w:r>
    </w:p>
    <w:p w14:paraId="4478C68A" w14:textId="060104EA" w:rsidR="0002336C" w:rsidRPr="005F436C" w:rsidRDefault="0002336C" w:rsidP="00E940B1">
      <w:pPr>
        <w:suppressAutoHyphens/>
        <w:rPr>
          <w:rFonts w:asciiTheme="majorHAnsi" w:hAnsiTheme="majorHAnsi" w:cstheme="majorHAnsi"/>
          <w:b/>
        </w:rPr>
      </w:pPr>
      <w:r w:rsidRPr="005F436C">
        <w:rPr>
          <w:rFonts w:asciiTheme="majorHAnsi" w:hAnsiTheme="majorHAnsi" w:cstheme="majorHAnsi"/>
          <w:b/>
        </w:rPr>
        <w:t>Headlines</w:t>
      </w:r>
    </w:p>
    <w:p w14:paraId="3D653368" w14:textId="68657D3D" w:rsidR="00BF5F8B" w:rsidRPr="005F436C" w:rsidRDefault="00E940B1" w:rsidP="005F436C">
      <w:pPr>
        <w:pStyle w:val="BodyText1"/>
        <w:rPr>
          <w:sz w:val="23"/>
          <w:szCs w:val="23"/>
        </w:rPr>
      </w:pPr>
      <w:r w:rsidRPr="005F436C">
        <w:rPr>
          <w:sz w:val="23"/>
          <w:szCs w:val="23"/>
        </w:rPr>
        <w:t xml:space="preserve">The research has evidenced both the impact of the Challenge and the strong sector support it has as a national programme, locally-delivered and tailored to meet local needs. </w:t>
      </w:r>
    </w:p>
    <w:p w14:paraId="7BC63329" w14:textId="7851C653" w:rsidR="00702586" w:rsidRPr="005F436C" w:rsidRDefault="00E940B1"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All those interviewed discussed their belief in the programme, the impact of</w:t>
      </w:r>
      <w:r w:rsidR="00702586" w:rsidRPr="005F436C">
        <w:rPr>
          <w:rFonts w:asciiTheme="majorHAnsi" w:hAnsiTheme="majorHAnsi" w:cstheme="majorHAnsi"/>
          <w:sz w:val="23"/>
          <w:szCs w:val="23"/>
        </w:rPr>
        <w:t xml:space="preserve"> </w:t>
      </w:r>
      <w:r w:rsidRPr="005F436C">
        <w:rPr>
          <w:rFonts w:asciiTheme="majorHAnsi" w:hAnsiTheme="majorHAnsi" w:cstheme="majorHAnsi"/>
          <w:sz w:val="23"/>
          <w:szCs w:val="23"/>
        </w:rPr>
        <w:t xml:space="preserve">participation on children’s enjoyment of reading and reading skills and a strong commitment to maintaining its reach and impact in challenging financial times. They are ambitious for the Challenge </w:t>
      </w:r>
      <w:r w:rsidRPr="005F436C">
        <w:rPr>
          <w:rFonts w:ascii="Calibri" w:hAnsi="Calibri" w:cs="Calibri"/>
          <w:sz w:val="23"/>
          <w:szCs w:val="23"/>
        </w:rPr>
        <w:t>–</w:t>
      </w:r>
      <w:r w:rsidRPr="005F436C">
        <w:rPr>
          <w:rFonts w:asciiTheme="majorHAnsi" w:hAnsiTheme="majorHAnsi" w:cstheme="majorHAnsi"/>
          <w:sz w:val="23"/>
          <w:szCs w:val="23"/>
        </w:rPr>
        <w:t xml:space="preserve"> they want it to remain creative and sustainable for future generations</w:t>
      </w:r>
      <w:r w:rsidR="0002336C" w:rsidRPr="005F436C">
        <w:rPr>
          <w:rFonts w:asciiTheme="majorHAnsi" w:hAnsiTheme="majorHAnsi" w:cstheme="majorHAnsi"/>
          <w:sz w:val="23"/>
          <w:szCs w:val="23"/>
        </w:rPr>
        <w:t xml:space="preserve">, and for this to happen we need to be open to new ways of working. </w:t>
      </w:r>
    </w:p>
    <w:p w14:paraId="7E6D014C" w14:textId="59A721BD" w:rsidR="0002336C" w:rsidRPr="005F436C" w:rsidRDefault="0002336C"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research identified priorities for investment and development, it also highlighted the need to ‘future-proof’ the challenge for a digital generation. </w:t>
      </w:r>
    </w:p>
    <w:p w14:paraId="46199CB8" w14:textId="4ACAE145" w:rsidR="0002336C" w:rsidRPr="005F436C" w:rsidRDefault="0002336C"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Also, w</w:t>
      </w:r>
      <w:r w:rsidR="00E940B1" w:rsidRPr="005F436C">
        <w:rPr>
          <w:rFonts w:asciiTheme="majorHAnsi" w:hAnsiTheme="majorHAnsi" w:cstheme="majorHAnsi"/>
          <w:sz w:val="23"/>
          <w:szCs w:val="23"/>
        </w:rPr>
        <w:t>hilst the research identified a number of quick wins, many of the development ideas which emerged from the consultation process do req</w:t>
      </w:r>
      <w:r w:rsidRPr="005F436C">
        <w:rPr>
          <w:rFonts w:asciiTheme="majorHAnsi" w:hAnsiTheme="majorHAnsi" w:cstheme="majorHAnsi"/>
          <w:sz w:val="23"/>
          <w:szCs w:val="23"/>
        </w:rPr>
        <w:t xml:space="preserve">uire investment which </w:t>
      </w:r>
      <w:r w:rsidR="00702586" w:rsidRPr="005F436C">
        <w:rPr>
          <w:rFonts w:asciiTheme="majorHAnsi" w:hAnsiTheme="majorHAnsi" w:cstheme="majorHAnsi"/>
          <w:sz w:val="23"/>
          <w:szCs w:val="23"/>
        </w:rPr>
        <w:t>will need</w:t>
      </w:r>
      <w:r w:rsidRPr="005F436C">
        <w:rPr>
          <w:rFonts w:asciiTheme="majorHAnsi" w:hAnsiTheme="majorHAnsi" w:cstheme="majorHAnsi"/>
          <w:sz w:val="23"/>
          <w:szCs w:val="23"/>
        </w:rPr>
        <w:t xml:space="preserve"> to be part of a fundraising strategy. </w:t>
      </w:r>
      <w:r w:rsidR="00E940B1" w:rsidRPr="005F436C">
        <w:rPr>
          <w:rFonts w:asciiTheme="majorHAnsi" w:hAnsiTheme="majorHAnsi" w:cstheme="majorHAnsi"/>
          <w:sz w:val="23"/>
          <w:szCs w:val="23"/>
        </w:rPr>
        <w:t xml:space="preserve"> </w:t>
      </w:r>
    </w:p>
    <w:p w14:paraId="1789054F" w14:textId="68729DA2" w:rsidR="00E940B1" w:rsidRPr="005F436C" w:rsidRDefault="0002336C"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key findings are </w:t>
      </w:r>
      <w:r w:rsidR="005F320D" w:rsidRPr="005F436C">
        <w:rPr>
          <w:rFonts w:asciiTheme="majorHAnsi" w:hAnsiTheme="majorHAnsi" w:cstheme="majorHAnsi"/>
          <w:sz w:val="23"/>
          <w:szCs w:val="23"/>
        </w:rPr>
        <w:t xml:space="preserve">summarised under the </w:t>
      </w:r>
      <w:r w:rsidR="00E940B1" w:rsidRPr="005F436C">
        <w:rPr>
          <w:rFonts w:asciiTheme="majorHAnsi" w:hAnsiTheme="majorHAnsi" w:cstheme="majorHAnsi"/>
          <w:sz w:val="23"/>
          <w:szCs w:val="23"/>
        </w:rPr>
        <w:t>four headings</w:t>
      </w:r>
      <w:r w:rsidR="00481FA3" w:rsidRPr="005F436C">
        <w:rPr>
          <w:rFonts w:asciiTheme="majorHAnsi" w:hAnsiTheme="majorHAnsi" w:cstheme="majorHAnsi"/>
          <w:sz w:val="23"/>
          <w:szCs w:val="23"/>
        </w:rPr>
        <w:t xml:space="preserve"> below; these</w:t>
      </w:r>
      <w:r w:rsidR="005F320D" w:rsidRPr="005F436C">
        <w:rPr>
          <w:rFonts w:asciiTheme="majorHAnsi" w:hAnsiTheme="majorHAnsi" w:cstheme="majorHAnsi"/>
          <w:sz w:val="23"/>
          <w:szCs w:val="23"/>
        </w:rPr>
        <w:t xml:space="preserve"> </w:t>
      </w:r>
      <w:r w:rsidR="00481FA3" w:rsidRPr="005F436C">
        <w:rPr>
          <w:rFonts w:asciiTheme="majorHAnsi" w:hAnsiTheme="majorHAnsi" w:cstheme="majorHAnsi"/>
          <w:sz w:val="23"/>
          <w:szCs w:val="23"/>
        </w:rPr>
        <w:t xml:space="preserve">are </w:t>
      </w:r>
      <w:r w:rsidR="005F320D" w:rsidRPr="005F436C">
        <w:rPr>
          <w:rFonts w:asciiTheme="majorHAnsi" w:hAnsiTheme="majorHAnsi" w:cstheme="majorHAnsi"/>
          <w:sz w:val="23"/>
          <w:szCs w:val="23"/>
        </w:rPr>
        <w:t xml:space="preserve">expanded with </w:t>
      </w:r>
      <w:r w:rsidRPr="005F436C">
        <w:rPr>
          <w:rFonts w:asciiTheme="majorHAnsi" w:hAnsiTheme="majorHAnsi" w:cstheme="majorHAnsi"/>
          <w:sz w:val="23"/>
          <w:szCs w:val="23"/>
        </w:rPr>
        <w:t xml:space="preserve">accompanying </w:t>
      </w:r>
      <w:r w:rsidR="005F320D" w:rsidRPr="005F436C">
        <w:rPr>
          <w:rFonts w:asciiTheme="majorHAnsi" w:hAnsiTheme="majorHAnsi" w:cstheme="majorHAnsi"/>
          <w:sz w:val="23"/>
          <w:szCs w:val="23"/>
        </w:rPr>
        <w:t>recomme</w:t>
      </w:r>
      <w:r w:rsidR="00481FA3" w:rsidRPr="005F436C">
        <w:rPr>
          <w:rFonts w:asciiTheme="majorHAnsi" w:hAnsiTheme="majorHAnsi" w:cstheme="majorHAnsi"/>
          <w:sz w:val="23"/>
          <w:szCs w:val="23"/>
        </w:rPr>
        <w:t xml:space="preserve">ndations </w:t>
      </w:r>
      <w:r w:rsidR="005F320D" w:rsidRPr="005F436C">
        <w:rPr>
          <w:rFonts w:asciiTheme="majorHAnsi" w:hAnsiTheme="majorHAnsi" w:cstheme="majorHAnsi"/>
          <w:sz w:val="23"/>
          <w:szCs w:val="23"/>
        </w:rPr>
        <w:t>laid out in Section 4</w:t>
      </w:r>
      <w:r w:rsidR="00481FA3" w:rsidRPr="005F436C">
        <w:rPr>
          <w:rFonts w:asciiTheme="majorHAnsi" w:hAnsiTheme="majorHAnsi" w:cstheme="majorHAnsi"/>
          <w:sz w:val="23"/>
          <w:szCs w:val="23"/>
        </w:rPr>
        <w:t xml:space="preserve">, with </w:t>
      </w:r>
      <w:r w:rsidR="000622D8" w:rsidRPr="005F436C">
        <w:rPr>
          <w:rFonts w:asciiTheme="majorHAnsi" w:hAnsiTheme="majorHAnsi" w:cstheme="majorHAnsi"/>
          <w:sz w:val="23"/>
          <w:szCs w:val="23"/>
        </w:rPr>
        <w:t>the</w:t>
      </w:r>
      <w:r w:rsidR="005F320D" w:rsidRPr="005F436C">
        <w:rPr>
          <w:rFonts w:asciiTheme="majorHAnsi" w:hAnsiTheme="majorHAnsi" w:cstheme="majorHAnsi"/>
          <w:sz w:val="23"/>
          <w:szCs w:val="23"/>
        </w:rPr>
        <w:t xml:space="preserve"> </w:t>
      </w:r>
      <w:r w:rsidR="00E940B1" w:rsidRPr="005F436C">
        <w:rPr>
          <w:rFonts w:asciiTheme="majorHAnsi" w:hAnsiTheme="majorHAnsi" w:cstheme="majorHAnsi"/>
          <w:sz w:val="23"/>
          <w:szCs w:val="23"/>
        </w:rPr>
        <w:t>identified priority areas for each</w:t>
      </w:r>
      <w:r w:rsidRPr="005F436C">
        <w:rPr>
          <w:rFonts w:asciiTheme="majorHAnsi" w:hAnsiTheme="majorHAnsi" w:cstheme="majorHAnsi"/>
          <w:sz w:val="23"/>
          <w:szCs w:val="23"/>
        </w:rPr>
        <w:t xml:space="preserve"> </w:t>
      </w:r>
      <w:r w:rsidR="000622D8" w:rsidRPr="005F436C">
        <w:rPr>
          <w:rFonts w:asciiTheme="majorHAnsi" w:hAnsiTheme="majorHAnsi" w:cstheme="majorHAnsi"/>
          <w:sz w:val="23"/>
          <w:szCs w:val="23"/>
        </w:rPr>
        <w:t xml:space="preserve">one set out in </w:t>
      </w:r>
      <w:r w:rsidRPr="005F436C">
        <w:rPr>
          <w:rFonts w:asciiTheme="majorHAnsi" w:hAnsiTheme="majorHAnsi" w:cstheme="majorHAnsi"/>
          <w:sz w:val="23"/>
          <w:szCs w:val="23"/>
        </w:rPr>
        <w:t xml:space="preserve">Section </w:t>
      </w:r>
      <w:r w:rsidR="00481FA3" w:rsidRPr="005F436C">
        <w:rPr>
          <w:rFonts w:asciiTheme="majorHAnsi" w:hAnsiTheme="majorHAnsi" w:cstheme="majorHAnsi"/>
          <w:sz w:val="23"/>
          <w:szCs w:val="23"/>
        </w:rPr>
        <w:t>4.5.</w:t>
      </w:r>
    </w:p>
    <w:p w14:paraId="08F7AABB" w14:textId="77777777" w:rsidR="00481FA3" w:rsidRPr="006E7D39" w:rsidRDefault="00481FA3" w:rsidP="00E940B1">
      <w:pPr>
        <w:suppressAutoHyphens/>
        <w:rPr>
          <w:rFonts w:asciiTheme="majorHAnsi" w:hAnsiTheme="majorHAnsi" w:cstheme="majorHAnsi"/>
        </w:rPr>
      </w:pPr>
    </w:p>
    <w:p w14:paraId="76F0514F" w14:textId="4DCF9CD9" w:rsidR="00E940B1" w:rsidRDefault="00E940B1" w:rsidP="00E940B1">
      <w:pPr>
        <w:pStyle w:val="BHead"/>
        <w:suppressAutoHyphens/>
      </w:pPr>
      <w:r>
        <w:t>2</w:t>
      </w:r>
      <w:r w:rsidRPr="006E7D39">
        <w:t xml:space="preserve">.1 The management and delivery of the Challenge </w:t>
      </w:r>
    </w:p>
    <w:p w14:paraId="7C6C349D" w14:textId="77777777" w:rsidR="00E940B1" w:rsidRPr="005F436C" w:rsidRDefault="00E940B1" w:rsidP="00E940B1">
      <w:pPr>
        <w:suppressAutoHyphens/>
        <w:rPr>
          <w:rFonts w:asciiTheme="majorHAnsi" w:hAnsiTheme="majorHAnsi" w:cstheme="majorHAnsi"/>
          <w:sz w:val="23"/>
          <w:szCs w:val="23"/>
        </w:rPr>
      </w:pPr>
      <w:r w:rsidRPr="005F436C">
        <w:rPr>
          <w:rFonts w:asciiTheme="majorHAnsi" w:hAnsiTheme="majorHAnsi" w:cstheme="majorHAnsi"/>
          <w:sz w:val="23"/>
          <w:szCs w:val="23"/>
        </w:rPr>
        <w:t>The goal is to simplify the model. Making the Challenge easier to manage and deliver will free up capacity nationally and locally. We need to develop the co-creation model and sustain and develop the young people’s volunteering offer. This provides young people with access to high quality work experience as well as harnessing their passion and enthusiasm to help inspire children to read more.</w:t>
      </w:r>
    </w:p>
    <w:p w14:paraId="5E2B610C" w14:textId="77777777" w:rsidR="00E940B1" w:rsidRPr="006E7D39" w:rsidRDefault="00E940B1" w:rsidP="00E940B1">
      <w:pPr>
        <w:suppressAutoHyphens/>
        <w:rPr>
          <w:rFonts w:asciiTheme="majorHAnsi" w:hAnsiTheme="majorHAnsi" w:cstheme="majorHAnsi"/>
        </w:rPr>
      </w:pPr>
    </w:p>
    <w:p w14:paraId="4136E67F" w14:textId="7B0D9FC5" w:rsidR="00E940B1" w:rsidRDefault="00E940B1" w:rsidP="00E940B1">
      <w:pPr>
        <w:pStyle w:val="BHead"/>
        <w:suppressAutoHyphens/>
      </w:pPr>
      <w:r>
        <w:t>2</w:t>
      </w:r>
      <w:r w:rsidRPr="00EF3F81">
        <w:t>.2. Par</w:t>
      </w:r>
      <w:r>
        <w:t>tnerships and delivery channels</w:t>
      </w:r>
    </w:p>
    <w:p w14:paraId="72356782" w14:textId="77777777" w:rsidR="00E940B1" w:rsidRPr="005F436C" w:rsidRDefault="00E940B1" w:rsidP="00E940B1">
      <w:pPr>
        <w:suppressAutoHyphens/>
        <w:rPr>
          <w:rFonts w:asciiTheme="majorHAnsi" w:hAnsiTheme="majorHAnsi" w:cstheme="majorHAnsi"/>
          <w:sz w:val="23"/>
          <w:szCs w:val="23"/>
        </w:rPr>
      </w:pPr>
      <w:r w:rsidRPr="005F436C">
        <w:rPr>
          <w:rFonts w:asciiTheme="majorHAnsi" w:hAnsiTheme="majorHAnsi" w:cstheme="majorHAnsi"/>
          <w:sz w:val="23"/>
          <w:szCs w:val="23"/>
        </w:rPr>
        <w:t>Much review feedback focused on identifying ways of reaching new audiences, by engaging new partners and promoting the Challenge more effectively to schools and families. We also need to review content and approach to ensure that the Challenge meets the needs of diverse communities.</w:t>
      </w:r>
    </w:p>
    <w:p w14:paraId="05D0CA1C" w14:textId="77777777" w:rsidR="00E940B1" w:rsidRPr="006E7D39" w:rsidRDefault="00E940B1" w:rsidP="00E940B1">
      <w:pPr>
        <w:suppressAutoHyphens/>
        <w:rPr>
          <w:rFonts w:asciiTheme="majorHAnsi" w:hAnsiTheme="majorHAnsi" w:cstheme="majorHAnsi"/>
        </w:rPr>
      </w:pPr>
    </w:p>
    <w:p w14:paraId="35E64C98" w14:textId="16DCBA67" w:rsidR="00E940B1" w:rsidRDefault="00E940B1" w:rsidP="00E940B1">
      <w:pPr>
        <w:pStyle w:val="BHead"/>
        <w:suppressAutoHyphens/>
      </w:pPr>
      <w:r>
        <w:t>2</w:t>
      </w:r>
      <w:r w:rsidRPr="006E7D39">
        <w:t>.3 Planning for the future: new busi</w:t>
      </w:r>
      <w:r>
        <w:t>ness models</w:t>
      </w:r>
      <w:r w:rsidRPr="006E7D39">
        <w:t xml:space="preserve"> </w:t>
      </w:r>
    </w:p>
    <w:p w14:paraId="5F153470" w14:textId="77777777" w:rsidR="00E940B1" w:rsidRPr="005F436C" w:rsidRDefault="00E940B1" w:rsidP="00E940B1">
      <w:pPr>
        <w:suppressAutoHyphens/>
        <w:rPr>
          <w:rFonts w:asciiTheme="majorHAnsi" w:hAnsiTheme="majorHAnsi" w:cstheme="majorHAnsi"/>
          <w:sz w:val="23"/>
          <w:szCs w:val="23"/>
        </w:rPr>
      </w:pPr>
      <w:r w:rsidRPr="005F436C">
        <w:rPr>
          <w:rFonts w:asciiTheme="majorHAnsi" w:hAnsiTheme="majorHAnsi" w:cstheme="majorHAnsi"/>
          <w:sz w:val="23"/>
          <w:szCs w:val="23"/>
        </w:rPr>
        <w:t xml:space="preserve">The current, mostly paper-based, model has the strength of being universally accessible without the need for personal smart devices. This appeals to families concerned about excessive screen time. However, children and young people have different experiences </w:t>
      </w:r>
      <w:r w:rsidRPr="005F436C">
        <w:rPr>
          <w:rFonts w:asciiTheme="majorHAnsi" w:hAnsiTheme="majorHAnsi" w:cstheme="majorHAnsi"/>
          <w:sz w:val="23"/>
          <w:szCs w:val="23"/>
        </w:rPr>
        <w:lastRenderedPageBreak/>
        <w:t>and expectations as they grow up in a digital generation. The costs of print, production and distribution shape the current reach of the Challenge and underpin its business model. The consultation showed a willingness to explore new delivery models for the Challenge as well as ways of securing new investment. Possibilities include licensing, sponsorship, paywalls, and so on, which might help to ensure future sustainability.</w:t>
      </w:r>
    </w:p>
    <w:p w14:paraId="4B89A8FE" w14:textId="77777777" w:rsidR="00E940B1" w:rsidRPr="00EF3F81" w:rsidRDefault="00E940B1" w:rsidP="00E940B1">
      <w:pPr>
        <w:suppressAutoHyphens/>
        <w:rPr>
          <w:rFonts w:asciiTheme="majorHAnsi" w:hAnsiTheme="majorHAnsi" w:cstheme="majorHAnsi"/>
        </w:rPr>
      </w:pPr>
    </w:p>
    <w:p w14:paraId="7B24FF39" w14:textId="7A8A42C0" w:rsidR="00E940B1" w:rsidRDefault="00E940B1" w:rsidP="00E940B1">
      <w:pPr>
        <w:pStyle w:val="BHead"/>
        <w:suppressAutoHyphens/>
      </w:pPr>
      <w:r>
        <w:t>2.4 Communications and marketing</w:t>
      </w:r>
    </w:p>
    <w:p w14:paraId="7B5ED3D9" w14:textId="10163981" w:rsidR="00E940B1" w:rsidRPr="005F436C" w:rsidRDefault="00E940B1" w:rsidP="00570473">
      <w:pPr>
        <w:suppressAutoHyphens/>
        <w:rPr>
          <w:rFonts w:asciiTheme="majorHAnsi" w:hAnsiTheme="majorHAnsi" w:cstheme="majorHAnsi"/>
          <w:color w:val="000000" w:themeColor="text1"/>
          <w:sz w:val="23"/>
          <w:szCs w:val="23"/>
        </w:rPr>
      </w:pPr>
      <w:r w:rsidRPr="005F436C">
        <w:rPr>
          <w:rFonts w:asciiTheme="majorHAnsi" w:hAnsiTheme="majorHAnsi" w:cstheme="majorHAnsi"/>
          <w:sz w:val="23"/>
          <w:szCs w:val="23"/>
        </w:rPr>
        <w:t>The consultation emphasised the need to promote and market the Challenge more effectively, both nationally and locally. The 21</w:t>
      </w:r>
      <w:r w:rsidRPr="005F436C">
        <w:rPr>
          <w:rFonts w:asciiTheme="majorHAnsi" w:hAnsiTheme="majorHAnsi" w:cstheme="majorHAnsi"/>
          <w:sz w:val="23"/>
          <w:szCs w:val="23"/>
          <w:vertAlign w:val="superscript"/>
        </w:rPr>
        <w:t>st</w:t>
      </w:r>
      <w:r w:rsidRPr="005F436C">
        <w:rPr>
          <w:rFonts w:asciiTheme="majorHAnsi" w:hAnsiTheme="majorHAnsi" w:cstheme="majorHAnsi"/>
          <w:sz w:val="23"/>
          <w:szCs w:val="23"/>
        </w:rPr>
        <w:t xml:space="preserve"> Challenge will take place in 2019 </w:t>
      </w:r>
      <w:r w:rsidRPr="005F436C">
        <w:rPr>
          <w:rFonts w:ascii="Calibri" w:hAnsi="Calibri" w:cs="Calibri"/>
          <w:sz w:val="23"/>
          <w:szCs w:val="23"/>
        </w:rPr>
        <w:t>–</w:t>
      </w:r>
      <w:r w:rsidRPr="005F436C">
        <w:rPr>
          <w:rFonts w:asciiTheme="majorHAnsi" w:hAnsiTheme="majorHAnsi" w:cstheme="majorHAnsi"/>
          <w:sz w:val="23"/>
          <w:szCs w:val="23"/>
        </w:rPr>
        <w:t xml:space="preserve">identified as a key moment to start showcasing the need for the Challenge and evidence its reach and impact more effectively. </w:t>
      </w:r>
    </w:p>
    <w:p w14:paraId="5B985CAB" w14:textId="77777777" w:rsidR="006D361F" w:rsidRPr="006E7D39" w:rsidRDefault="006D361F" w:rsidP="00CF3189">
      <w:pPr>
        <w:rPr>
          <w:rFonts w:asciiTheme="majorHAnsi" w:hAnsiTheme="majorHAnsi" w:cstheme="majorHAnsi"/>
          <w:b/>
          <w:bCs/>
        </w:rPr>
      </w:pPr>
    </w:p>
    <w:p w14:paraId="7F27EF9F" w14:textId="3FA8C1AF" w:rsidR="005556E0" w:rsidRPr="00293B3D" w:rsidRDefault="00E940B1" w:rsidP="00CF3189">
      <w:pPr>
        <w:pStyle w:val="Ahead"/>
      </w:pPr>
      <w:r>
        <w:t>3</w:t>
      </w:r>
      <w:r w:rsidR="006041CA">
        <w:t>. Process, context and scope of the review</w:t>
      </w:r>
    </w:p>
    <w:p w14:paraId="3A20AF5B" w14:textId="481B3CC7" w:rsidR="000F133E" w:rsidRDefault="00E940B1" w:rsidP="00CF3189">
      <w:pPr>
        <w:pStyle w:val="BHead"/>
      </w:pPr>
      <w:r>
        <w:t>3</w:t>
      </w:r>
      <w:r w:rsidR="000F133E">
        <w:t>.1 Process and context</w:t>
      </w:r>
    </w:p>
    <w:p w14:paraId="38D6336F" w14:textId="4A64120F" w:rsidR="00DE0607" w:rsidRPr="005F436C" w:rsidRDefault="00CB4B3B"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In June 2016, the </w:t>
      </w:r>
      <w:r w:rsidR="0082170D" w:rsidRPr="005F436C">
        <w:rPr>
          <w:rFonts w:asciiTheme="majorHAnsi" w:hAnsiTheme="majorHAnsi" w:cstheme="majorHAnsi"/>
          <w:sz w:val="23"/>
          <w:szCs w:val="23"/>
        </w:rPr>
        <w:t>SRCSG</w:t>
      </w:r>
      <w:r w:rsidRPr="005F436C">
        <w:rPr>
          <w:rFonts w:asciiTheme="majorHAnsi" w:hAnsiTheme="majorHAnsi" w:cstheme="majorHAnsi"/>
          <w:sz w:val="23"/>
          <w:szCs w:val="23"/>
        </w:rPr>
        <w:t xml:space="preserve"> agreed the time was right to conduct a review of the programme. </w:t>
      </w:r>
      <w:r w:rsidR="008B3A51" w:rsidRPr="005F436C">
        <w:rPr>
          <w:rFonts w:asciiTheme="majorHAnsi" w:hAnsiTheme="majorHAnsi" w:cstheme="majorHAnsi"/>
          <w:sz w:val="23"/>
          <w:szCs w:val="23"/>
        </w:rPr>
        <w:t>Society</w:t>
      </w:r>
      <w:r w:rsidRPr="005F436C">
        <w:rPr>
          <w:rFonts w:asciiTheme="majorHAnsi" w:hAnsiTheme="majorHAnsi" w:cstheme="majorHAnsi"/>
          <w:sz w:val="23"/>
          <w:szCs w:val="23"/>
        </w:rPr>
        <w:t xml:space="preserve"> ha</w:t>
      </w:r>
      <w:r w:rsidR="00A62A9C" w:rsidRPr="005F436C">
        <w:rPr>
          <w:rFonts w:asciiTheme="majorHAnsi" w:hAnsiTheme="majorHAnsi" w:cstheme="majorHAnsi"/>
          <w:sz w:val="23"/>
          <w:szCs w:val="23"/>
        </w:rPr>
        <w:t>s</w:t>
      </w:r>
      <w:r w:rsidRPr="005F436C">
        <w:rPr>
          <w:rFonts w:asciiTheme="majorHAnsi" w:hAnsiTheme="majorHAnsi" w:cstheme="majorHAnsi"/>
          <w:sz w:val="23"/>
          <w:szCs w:val="23"/>
        </w:rPr>
        <w:t xml:space="preserve"> changed significantly since the last review in 2012 and it was time to pressure-test the Challenge’s business model, format and approach to build on strengths, address weaknesses and ensure future sustainability. </w:t>
      </w:r>
    </w:p>
    <w:p w14:paraId="243488E2" w14:textId="7C15AF20" w:rsidR="00DE0607" w:rsidRPr="005F436C" w:rsidRDefault="00DE0607"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2017-18 review was undertaken by the </w:t>
      </w:r>
      <w:r w:rsidR="0082170D" w:rsidRPr="005F436C">
        <w:rPr>
          <w:rFonts w:asciiTheme="majorHAnsi" w:hAnsiTheme="majorHAnsi" w:cstheme="majorHAnsi"/>
          <w:sz w:val="23"/>
          <w:szCs w:val="23"/>
        </w:rPr>
        <w:t>SRCRG.</w:t>
      </w:r>
      <w:r w:rsidRPr="005F436C">
        <w:rPr>
          <w:rFonts w:asciiTheme="majorHAnsi" w:hAnsiTheme="majorHAnsi" w:cstheme="majorHAnsi"/>
          <w:sz w:val="23"/>
          <w:szCs w:val="23"/>
        </w:rPr>
        <w:t xml:space="preserve"> </w:t>
      </w:r>
      <w:r w:rsidR="0078488E" w:rsidRPr="005F436C">
        <w:rPr>
          <w:rFonts w:asciiTheme="majorHAnsi" w:hAnsiTheme="majorHAnsi" w:cstheme="majorHAnsi"/>
          <w:sz w:val="23"/>
          <w:szCs w:val="23"/>
        </w:rPr>
        <w:t>There were no</w:t>
      </w:r>
      <w:r w:rsidR="008B3A51" w:rsidRPr="005F436C">
        <w:rPr>
          <w:rFonts w:asciiTheme="majorHAnsi" w:hAnsiTheme="majorHAnsi" w:cstheme="majorHAnsi"/>
          <w:sz w:val="23"/>
          <w:szCs w:val="23"/>
        </w:rPr>
        <w:t xml:space="preserve"> resources to commission an external organisation to conduct the review, so it was completed in house by </w:t>
      </w:r>
      <w:r w:rsidR="0082170D" w:rsidRPr="005F436C">
        <w:rPr>
          <w:rFonts w:asciiTheme="majorHAnsi" w:hAnsiTheme="majorHAnsi" w:cstheme="majorHAnsi"/>
          <w:sz w:val="23"/>
          <w:szCs w:val="23"/>
        </w:rPr>
        <w:t>TRA</w:t>
      </w:r>
      <w:r w:rsidR="008B3A51" w:rsidRPr="005F436C">
        <w:rPr>
          <w:rFonts w:asciiTheme="majorHAnsi" w:hAnsiTheme="majorHAnsi" w:cstheme="majorHAnsi"/>
          <w:sz w:val="23"/>
          <w:szCs w:val="23"/>
        </w:rPr>
        <w:t>, SCL and ASCEL who led on library and family consultation. The review</w:t>
      </w:r>
      <w:r w:rsidRPr="005F436C">
        <w:rPr>
          <w:rFonts w:asciiTheme="majorHAnsi" w:hAnsiTheme="majorHAnsi" w:cstheme="majorHAnsi"/>
          <w:sz w:val="23"/>
          <w:szCs w:val="23"/>
        </w:rPr>
        <w:t xml:space="preserve"> involved the Scottish Library and Information Council (SLIC) as well as library partners in Wales and the Welsh Books Council. </w:t>
      </w:r>
    </w:p>
    <w:p w14:paraId="14795A93" w14:textId="66EC4B1E" w:rsidR="005556E0" w:rsidRPr="005F436C" w:rsidRDefault="0078488E"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Intern</w:t>
      </w:r>
      <w:r w:rsidR="00E57097" w:rsidRPr="005F436C">
        <w:rPr>
          <w:rFonts w:asciiTheme="majorHAnsi" w:hAnsiTheme="majorHAnsi" w:cstheme="majorHAnsi"/>
          <w:sz w:val="23"/>
          <w:szCs w:val="23"/>
        </w:rPr>
        <w:t xml:space="preserve"> support </w:t>
      </w:r>
      <w:r w:rsidR="006041CA" w:rsidRPr="005F436C">
        <w:rPr>
          <w:rFonts w:asciiTheme="majorHAnsi" w:hAnsiTheme="majorHAnsi" w:cstheme="majorHAnsi"/>
          <w:sz w:val="23"/>
          <w:szCs w:val="23"/>
        </w:rPr>
        <w:t>for</w:t>
      </w:r>
      <w:r w:rsidRPr="005F436C">
        <w:rPr>
          <w:rFonts w:asciiTheme="majorHAnsi" w:hAnsiTheme="majorHAnsi" w:cstheme="majorHAnsi"/>
          <w:sz w:val="23"/>
          <w:szCs w:val="23"/>
        </w:rPr>
        <w:t xml:space="preserve"> a school/teachers</w:t>
      </w:r>
      <w:r w:rsidR="00887A6B">
        <w:rPr>
          <w:rFonts w:asciiTheme="majorHAnsi" w:hAnsiTheme="majorHAnsi" w:cstheme="majorHAnsi"/>
          <w:sz w:val="23"/>
          <w:szCs w:val="23"/>
        </w:rPr>
        <w:t>’</w:t>
      </w:r>
      <w:r w:rsidRPr="005F436C">
        <w:rPr>
          <w:rFonts w:asciiTheme="majorHAnsi" w:hAnsiTheme="majorHAnsi" w:cstheme="majorHAnsi"/>
          <w:sz w:val="23"/>
          <w:szCs w:val="23"/>
        </w:rPr>
        <w:t xml:space="preserve"> survey was provided </w:t>
      </w:r>
      <w:r w:rsidR="00E57097" w:rsidRPr="005F436C">
        <w:rPr>
          <w:rFonts w:asciiTheme="majorHAnsi" w:hAnsiTheme="majorHAnsi" w:cstheme="majorHAnsi"/>
          <w:sz w:val="23"/>
          <w:szCs w:val="23"/>
        </w:rPr>
        <w:t xml:space="preserve">via our partnership with ThinkLab at the University of Cambridge and UKLA kindly allowed use </w:t>
      </w:r>
      <w:r w:rsidRPr="005F436C">
        <w:rPr>
          <w:rFonts w:asciiTheme="majorHAnsi" w:hAnsiTheme="majorHAnsi" w:cstheme="majorHAnsi"/>
          <w:sz w:val="23"/>
          <w:szCs w:val="23"/>
        </w:rPr>
        <w:t xml:space="preserve">of </w:t>
      </w:r>
      <w:r w:rsidR="00E57097" w:rsidRPr="005F436C">
        <w:rPr>
          <w:rFonts w:asciiTheme="majorHAnsi" w:hAnsiTheme="majorHAnsi" w:cstheme="majorHAnsi"/>
          <w:sz w:val="23"/>
          <w:szCs w:val="23"/>
        </w:rPr>
        <w:t xml:space="preserve">their channels to promote surveys and encourage others to send us their views. The consultation for this review involved library staff, </w:t>
      </w:r>
      <w:r w:rsidR="005629E7" w:rsidRPr="005F436C">
        <w:rPr>
          <w:rFonts w:asciiTheme="majorHAnsi" w:hAnsiTheme="majorHAnsi" w:cstheme="majorHAnsi"/>
          <w:sz w:val="23"/>
          <w:szCs w:val="23"/>
        </w:rPr>
        <w:t>families</w:t>
      </w:r>
      <w:r w:rsidR="00E57097" w:rsidRPr="005F436C">
        <w:rPr>
          <w:rFonts w:asciiTheme="majorHAnsi" w:hAnsiTheme="majorHAnsi" w:cstheme="majorHAnsi"/>
          <w:sz w:val="23"/>
          <w:szCs w:val="23"/>
        </w:rPr>
        <w:t xml:space="preserve">, teachers, partners and potential partners. </w:t>
      </w:r>
    </w:p>
    <w:p w14:paraId="0E948037" w14:textId="77777777" w:rsidR="005556E0" w:rsidRPr="005F436C" w:rsidRDefault="005556E0"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The</w:t>
      </w:r>
      <w:r w:rsidR="00EB6C3E" w:rsidRPr="005F436C">
        <w:rPr>
          <w:rFonts w:asciiTheme="majorHAnsi" w:hAnsiTheme="majorHAnsi" w:cstheme="majorHAnsi"/>
          <w:sz w:val="23"/>
          <w:szCs w:val="23"/>
        </w:rPr>
        <w:t xml:space="preserve"> process </w:t>
      </w:r>
      <w:r w:rsidR="0078488E" w:rsidRPr="005F436C">
        <w:rPr>
          <w:rFonts w:asciiTheme="majorHAnsi" w:hAnsiTheme="majorHAnsi" w:cstheme="majorHAnsi"/>
          <w:sz w:val="23"/>
          <w:szCs w:val="23"/>
        </w:rPr>
        <w:t>was</w:t>
      </w:r>
      <w:r w:rsidR="00EB6C3E" w:rsidRPr="005F436C">
        <w:rPr>
          <w:rFonts w:asciiTheme="majorHAnsi" w:hAnsiTheme="majorHAnsi" w:cstheme="majorHAnsi"/>
          <w:sz w:val="23"/>
          <w:szCs w:val="23"/>
        </w:rPr>
        <w:t xml:space="preserve"> managed by a review s</w:t>
      </w:r>
      <w:r w:rsidRPr="005F436C">
        <w:rPr>
          <w:rFonts w:asciiTheme="majorHAnsi" w:hAnsiTheme="majorHAnsi" w:cstheme="majorHAnsi"/>
          <w:sz w:val="23"/>
          <w:szCs w:val="23"/>
        </w:rPr>
        <w:t>ubgroup</w:t>
      </w:r>
      <w:r w:rsidR="00EB6C3E" w:rsidRPr="005F436C">
        <w:rPr>
          <w:rFonts w:asciiTheme="majorHAnsi" w:hAnsiTheme="majorHAnsi" w:cstheme="majorHAnsi"/>
          <w:sz w:val="23"/>
          <w:szCs w:val="23"/>
        </w:rPr>
        <w:t>,</w:t>
      </w:r>
      <w:r w:rsidRPr="005F436C">
        <w:rPr>
          <w:rFonts w:asciiTheme="majorHAnsi" w:hAnsiTheme="majorHAnsi" w:cstheme="majorHAnsi"/>
          <w:sz w:val="23"/>
          <w:szCs w:val="23"/>
        </w:rPr>
        <w:t xml:space="preserve"> </w:t>
      </w:r>
      <w:r w:rsidR="0024534B" w:rsidRPr="005F436C">
        <w:rPr>
          <w:rFonts w:asciiTheme="majorHAnsi" w:hAnsiTheme="majorHAnsi" w:cstheme="majorHAnsi"/>
          <w:sz w:val="23"/>
          <w:szCs w:val="23"/>
        </w:rPr>
        <w:t>led</w:t>
      </w:r>
      <w:r w:rsidRPr="005F436C">
        <w:rPr>
          <w:rFonts w:asciiTheme="majorHAnsi" w:hAnsiTheme="majorHAnsi" w:cstheme="majorHAnsi"/>
          <w:sz w:val="23"/>
          <w:szCs w:val="23"/>
        </w:rPr>
        <w:t xml:space="preserve"> by Janene Cox (in her role as Chair of the S</w:t>
      </w:r>
      <w:r w:rsidR="00EB6C3E" w:rsidRPr="005F436C">
        <w:rPr>
          <w:rFonts w:asciiTheme="majorHAnsi" w:hAnsiTheme="majorHAnsi" w:cstheme="majorHAnsi"/>
          <w:sz w:val="23"/>
          <w:szCs w:val="23"/>
        </w:rPr>
        <w:t>RC</w:t>
      </w:r>
      <w:r w:rsidR="0078488E" w:rsidRPr="005F436C">
        <w:rPr>
          <w:rFonts w:asciiTheme="majorHAnsi" w:hAnsiTheme="majorHAnsi" w:cstheme="majorHAnsi"/>
          <w:sz w:val="23"/>
          <w:szCs w:val="23"/>
        </w:rPr>
        <w:t>SG</w:t>
      </w:r>
      <w:r w:rsidR="00EB6C3E" w:rsidRPr="005F436C">
        <w:rPr>
          <w:rFonts w:asciiTheme="majorHAnsi" w:hAnsiTheme="majorHAnsi" w:cstheme="majorHAnsi"/>
          <w:sz w:val="23"/>
          <w:szCs w:val="23"/>
        </w:rPr>
        <w:t xml:space="preserve"> </w:t>
      </w:r>
      <w:r w:rsidR="00792BA0" w:rsidRPr="005F436C">
        <w:rPr>
          <w:rFonts w:asciiTheme="majorHAnsi" w:hAnsiTheme="majorHAnsi" w:cstheme="majorHAnsi"/>
          <w:sz w:val="23"/>
          <w:szCs w:val="23"/>
        </w:rPr>
        <w:t xml:space="preserve">and SCL Executive member </w:t>
      </w:r>
      <w:r w:rsidRPr="005F436C">
        <w:rPr>
          <w:rFonts w:asciiTheme="majorHAnsi" w:hAnsiTheme="majorHAnsi" w:cstheme="majorHAnsi"/>
          <w:sz w:val="23"/>
          <w:szCs w:val="23"/>
        </w:rPr>
        <w:t>and, until June 2017</w:t>
      </w:r>
      <w:r w:rsidR="00EB6C3E" w:rsidRPr="005F436C">
        <w:rPr>
          <w:rFonts w:asciiTheme="majorHAnsi" w:hAnsiTheme="majorHAnsi" w:cstheme="majorHAnsi"/>
          <w:sz w:val="23"/>
          <w:szCs w:val="23"/>
        </w:rPr>
        <w:t>,</w:t>
      </w:r>
      <w:r w:rsidRPr="005F436C">
        <w:rPr>
          <w:rFonts w:asciiTheme="majorHAnsi" w:hAnsiTheme="majorHAnsi" w:cstheme="majorHAnsi"/>
          <w:sz w:val="23"/>
          <w:szCs w:val="23"/>
        </w:rPr>
        <w:t xml:space="preserve"> TRA trustee)</w:t>
      </w:r>
      <w:r w:rsidR="0024534B" w:rsidRPr="005F436C">
        <w:rPr>
          <w:rFonts w:asciiTheme="majorHAnsi" w:hAnsiTheme="majorHAnsi" w:cstheme="majorHAnsi"/>
          <w:sz w:val="23"/>
          <w:szCs w:val="23"/>
        </w:rPr>
        <w:t>. The group reported</w:t>
      </w:r>
      <w:r w:rsidRPr="005F436C">
        <w:rPr>
          <w:rFonts w:asciiTheme="majorHAnsi" w:hAnsiTheme="majorHAnsi" w:cstheme="majorHAnsi"/>
          <w:sz w:val="23"/>
          <w:szCs w:val="23"/>
        </w:rPr>
        <w:t xml:space="preserve"> t</w:t>
      </w:r>
      <w:r w:rsidR="00EB6C3E" w:rsidRPr="005F436C">
        <w:rPr>
          <w:rFonts w:asciiTheme="majorHAnsi" w:hAnsiTheme="majorHAnsi" w:cstheme="majorHAnsi"/>
          <w:sz w:val="23"/>
          <w:szCs w:val="23"/>
        </w:rPr>
        <w:t>o the</w:t>
      </w:r>
      <w:r w:rsidR="0078488E" w:rsidRPr="005F436C">
        <w:rPr>
          <w:rFonts w:asciiTheme="majorHAnsi" w:hAnsiTheme="majorHAnsi" w:cstheme="majorHAnsi"/>
          <w:sz w:val="23"/>
          <w:szCs w:val="23"/>
        </w:rPr>
        <w:t xml:space="preserve"> SRCSG</w:t>
      </w:r>
      <w:r w:rsidR="00EB6C3E" w:rsidRPr="005F436C">
        <w:rPr>
          <w:rFonts w:asciiTheme="majorHAnsi" w:hAnsiTheme="majorHAnsi" w:cstheme="majorHAnsi"/>
          <w:sz w:val="23"/>
          <w:szCs w:val="23"/>
        </w:rPr>
        <w:t xml:space="preserve"> </w:t>
      </w:r>
      <w:r w:rsidRPr="005F436C">
        <w:rPr>
          <w:rFonts w:asciiTheme="majorHAnsi" w:hAnsiTheme="majorHAnsi" w:cstheme="majorHAnsi"/>
          <w:sz w:val="23"/>
          <w:szCs w:val="23"/>
        </w:rPr>
        <w:t xml:space="preserve">with sign off of any changes to the SRC model being agreed by SCL Executive and </w:t>
      </w:r>
      <w:r w:rsidR="006041CA" w:rsidRPr="005F436C">
        <w:rPr>
          <w:rFonts w:asciiTheme="majorHAnsi" w:hAnsiTheme="majorHAnsi" w:cstheme="majorHAnsi"/>
          <w:sz w:val="23"/>
          <w:szCs w:val="23"/>
        </w:rPr>
        <w:t>TRA</w:t>
      </w:r>
      <w:r w:rsidRPr="005F436C">
        <w:rPr>
          <w:rFonts w:asciiTheme="majorHAnsi" w:hAnsiTheme="majorHAnsi" w:cstheme="majorHAnsi"/>
          <w:sz w:val="23"/>
          <w:szCs w:val="23"/>
        </w:rPr>
        <w:t xml:space="preserve"> Board.</w:t>
      </w:r>
    </w:p>
    <w:p w14:paraId="7207640B" w14:textId="77777777" w:rsidR="2F7D7248" w:rsidRPr="00293B3D" w:rsidRDefault="2F7D7248" w:rsidP="00CF3189">
      <w:pPr>
        <w:suppressAutoHyphens/>
        <w:rPr>
          <w:rFonts w:asciiTheme="majorHAnsi" w:hAnsiTheme="majorHAnsi" w:cstheme="majorHAnsi"/>
          <w:b/>
          <w:bCs/>
        </w:rPr>
      </w:pPr>
    </w:p>
    <w:p w14:paraId="2095DE54" w14:textId="120ABEB4" w:rsidR="000F133E" w:rsidRDefault="00E940B1" w:rsidP="000F133E">
      <w:pPr>
        <w:pStyle w:val="BHead"/>
      </w:pPr>
      <w:r>
        <w:t>3</w:t>
      </w:r>
      <w:r w:rsidR="000F133E">
        <w:t>.2 Scope and aims</w:t>
      </w:r>
    </w:p>
    <w:p w14:paraId="120BA677" w14:textId="4142BC15" w:rsidR="00E57097" w:rsidRPr="005F436C" w:rsidRDefault="005556E0"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w:t>
      </w:r>
      <w:r w:rsidR="0024534B" w:rsidRPr="005F436C">
        <w:rPr>
          <w:rFonts w:asciiTheme="majorHAnsi" w:hAnsiTheme="majorHAnsi" w:cstheme="majorHAnsi"/>
          <w:sz w:val="23"/>
          <w:szCs w:val="23"/>
        </w:rPr>
        <w:t xml:space="preserve">review </w:t>
      </w:r>
      <w:r w:rsidRPr="005F436C">
        <w:rPr>
          <w:rFonts w:asciiTheme="majorHAnsi" w:hAnsiTheme="majorHAnsi" w:cstheme="majorHAnsi"/>
          <w:sz w:val="23"/>
          <w:szCs w:val="23"/>
        </w:rPr>
        <w:t xml:space="preserve">started from the premise that there is robust evidence demonstrating the importance of reading for pleasure in developing children’s reading </w:t>
      </w:r>
      <w:r w:rsidR="00015B42" w:rsidRPr="005F436C">
        <w:rPr>
          <w:rFonts w:asciiTheme="majorHAnsi" w:hAnsiTheme="majorHAnsi" w:cstheme="majorHAnsi"/>
          <w:sz w:val="23"/>
          <w:szCs w:val="23"/>
        </w:rPr>
        <w:t xml:space="preserve">and life </w:t>
      </w:r>
      <w:r w:rsidRPr="005F436C">
        <w:rPr>
          <w:rFonts w:asciiTheme="majorHAnsi" w:hAnsiTheme="majorHAnsi" w:cstheme="majorHAnsi"/>
          <w:sz w:val="23"/>
          <w:szCs w:val="23"/>
        </w:rPr>
        <w:t>skills</w:t>
      </w:r>
      <w:r w:rsidR="00015B42" w:rsidRPr="005F436C">
        <w:rPr>
          <w:rFonts w:asciiTheme="majorHAnsi" w:hAnsiTheme="majorHAnsi" w:cstheme="majorHAnsi"/>
          <w:sz w:val="23"/>
          <w:szCs w:val="23"/>
        </w:rPr>
        <w:t>. P</w:t>
      </w:r>
      <w:r w:rsidRPr="005F436C">
        <w:rPr>
          <w:rFonts w:asciiTheme="majorHAnsi" w:hAnsiTheme="majorHAnsi" w:cstheme="majorHAnsi"/>
          <w:sz w:val="23"/>
          <w:szCs w:val="23"/>
        </w:rPr>
        <w:t xml:space="preserve">revious </w:t>
      </w:r>
      <w:r w:rsidR="000F133E" w:rsidRPr="005F436C">
        <w:rPr>
          <w:rFonts w:asciiTheme="majorHAnsi" w:hAnsiTheme="majorHAnsi" w:cstheme="majorHAnsi"/>
          <w:sz w:val="23"/>
          <w:szCs w:val="23"/>
        </w:rPr>
        <w:t>SRC</w:t>
      </w:r>
      <w:r w:rsidR="00015B42" w:rsidRPr="005F436C">
        <w:rPr>
          <w:rFonts w:asciiTheme="majorHAnsi" w:hAnsiTheme="majorHAnsi" w:cstheme="majorHAnsi"/>
          <w:sz w:val="23"/>
          <w:szCs w:val="23"/>
        </w:rPr>
        <w:t xml:space="preserve"> </w:t>
      </w:r>
      <w:r w:rsidRPr="005F436C">
        <w:rPr>
          <w:rFonts w:asciiTheme="majorHAnsi" w:hAnsiTheme="majorHAnsi" w:cstheme="majorHAnsi"/>
          <w:sz w:val="23"/>
          <w:szCs w:val="23"/>
        </w:rPr>
        <w:t xml:space="preserve">impact studies demonstrated that the Challenge keeps children reading for pleasure </w:t>
      </w:r>
      <w:r w:rsidR="00D378A5" w:rsidRPr="005F436C">
        <w:rPr>
          <w:rFonts w:asciiTheme="majorHAnsi" w:hAnsiTheme="majorHAnsi" w:cstheme="majorHAnsi"/>
          <w:sz w:val="23"/>
          <w:szCs w:val="23"/>
        </w:rPr>
        <w:t>in the summer break from school.</w:t>
      </w:r>
      <w:r w:rsidRPr="005F436C">
        <w:rPr>
          <w:rFonts w:asciiTheme="majorHAnsi" w:hAnsiTheme="majorHAnsi" w:cstheme="majorHAnsi"/>
          <w:sz w:val="23"/>
          <w:szCs w:val="23"/>
        </w:rPr>
        <w:t xml:space="preserve">  </w:t>
      </w:r>
    </w:p>
    <w:p w14:paraId="1BE37246" w14:textId="3836506A" w:rsidR="00A778D0" w:rsidRPr="005F436C" w:rsidRDefault="00E57097"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This review has been shaped by the knowledge that local authorities and public libraries are facing unprecedented challenges. Budget reductions create a strategic need for a tight focus on core local outcomes. </w:t>
      </w:r>
    </w:p>
    <w:p w14:paraId="7FA3A864" w14:textId="77777777" w:rsidR="005556E0" w:rsidRPr="005F436C" w:rsidRDefault="005556E0"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w:t>
      </w:r>
      <w:r w:rsidRPr="005F436C">
        <w:rPr>
          <w:rFonts w:asciiTheme="majorHAnsi" w:hAnsiTheme="majorHAnsi" w:cstheme="majorHAnsi"/>
          <w:b/>
          <w:sz w:val="23"/>
          <w:szCs w:val="23"/>
        </w:rPr>
        <w:t>aim</w:t>
      </w:r>
      <w:r w:rsidR="0024534B" w:rsidRPr="005F436C">
        <w:rPr>
          <w:rFonts w:asciiTheme="majorHAnsi" w:hAnsiTheme="majorHAnsi" w:cstheme="majorHAnsi"/>
          <w:b/>
          <w:sz w:val="23"/>
          <w:szCs w:val="23"/>
        </w:rPr>
        <w:t>s</w:t>
      </w:r>
      <w:r w:rsidRPr="005F436C">
        <w:rPr>
          <w:rFonts w:asciiTheme="majorHAnsi" w:hAnsiTheme="majorHAnsi" w:cstheme="majorHAnsi"/>
          <w:b/>
          <w:sz w:val="23"/>
          <w:szCs w:val="23"/>
        </w:rPr>
        <w:t xml:space="preserve"> of the review</w:t>
      </w:r>
      <w:r w:rsidRPr="005F436C">
        <w:rPr>
          <w:rFonts w:asciiTheme="majorHAnsi" w:hAnsiTheme="majorHAnsi" w:cstheme="majorHAnsi"/>
          <w:sz w:val="23"/>
          <w:szCs w:val="23"/>
        </w:rPr>
        <w:t xml:space="preserve"> </w:t>
      </w:r>
      <w:r w:rsidR="0024534B" w:rsidRPr="005F436C">
        <w:rPr>
          <w:rFonts w:asciiTheme="majorHAnsi" w:hAnsiTheme="majorHAnsi" w:cstheme="majorHAnsi"/>
          <w:sz w:val="23"/>
          <w:szCs w:val="23"/>
        </w:rPr>
        <w:t xml:space="preserve">were </w:t>
      </w:r>
      <w:r w:rsidRPr="005F436C">
        <w:rPr>
          <w:rFonts w:asciiTheme="majorHAnsi" w:hAnsiTheme="majorHAnsi" w:cstheme="majorHAnsi"/>
          <w:sz w:val="23"/>
          <w:szCs w:val="23"/>
        </w:rPr>
        <w:t>to</w:t>
      </w:r>
      <w:r w:rsidRPr="005F436C">
        <w:rPr>
          <w:rFonts w:asciiTheme="majorHAnsi" w:hAnsiTheme="majorHAnsi" w:cstheme="majorHAnsi"/>
          <w:b/>
          <w:bCs/>
          <w:sz w:val="23"/>
          <w:szCs w:val="23"/>
        </w:rPr>
        <w:t>:</w:t>
      </w:r>
    </w:p>
    <w:p w14:paraId="447FF0AD" w14:textId="77777777" w:rsidR="00663212" w:rsidRPr="005F436C" w:rsidRDefault="0077033B" w:rsidP="005F436C">
      <w:pPr>
        <w:pStyle w:val="ListBulletBold"/>
        <w:numPr>
          <w:ilvl w:val="0"/>
          <w:numId w:val="20"/>
        </w:numPr>
        <w:spacing w:afterLines="40" w:after="96" w:line="240" w:lineRule="auto"/>
        <w:contextualSpacing/>
        <w:rPr>
          <w:rFonts w:asciiTheme="majorHAnsi" w:eastAsiaTheme="minorEastAsia" w:hAnsiTheme="majorHAnsi" w:cstheme="majorHAnsi"/>
          <w:color w:val="auto"/>
          <w:sz w:val="23"/>
          <w:szCs w:val="23"/>
        </w:rPr>
      </w:pPr>
      <w:r w:rsidRPr="005F436C">
        <w:rPr>
          <w:rFonts w:asciiTheme="majorHAnsi" w:eastAsiaTheme="minorEastAsia" w:hAnsiTheme="majorHAnsi" w:cstheme="majorHAnsi"/>
          <w:color w:val="auto"/>
          <w:sz w:val="23"/>
          <w:szCs w:val="23"/>
        </w:rPr>
        <w:t>I</w:t>
      </w:r>
      <w:r w:rsidR="005556E0" w:rsidRPr="005F436C">
        <w:rPr>
          <w:rFonts w:asciiTheme="majorHAnsi" w:eastAsiaTheme="minorEastAsia" w:hAnsiTheme="majorHAnsi" w:cstheme="majorHAnsi"/>
          <w:color w:val="auto"/>
          <w:sz w:val="23"/>
          <w:szCs w:val="23"/>
        </w:rPr>
        <w:t xml:space="preserve">dentify what is needed to </w:t>
      </w:r>
      <w:r w:rsidR="0024534B" w:rsidRPr="005F436C">
        <w:rPr>
          <w:rFonts w:asciiTheme="majorHAnsi" w:eastAsiaTheme="minorEastAsia" w:hAnsiTheme="majorHAnsi" w:cstheme="majorHAnsi"/>
          <w:color w:val="auto"/>
          <w:sz w:val="23"/>
          <w:szCs w:val="23"/>
        </w:rPr>
        <w:t>‘</w:t>
      </w:r>
      <w:r w:rsidR="005556E0" w:rsidRPr="005F436C">
        <w:rPr>
          <w:rFonts w:asciiTheme="majorHAnsi" w:eastAsiaTheme="minorEastAsia" w:hAnsiTheme="majorHAnsi" w:cstheme="majorHAnsi"/>
          <w:color w:val="auto"/>
          <w:sz w:val="23"/>
          <w:szCs w:val="23"/>
        </w:rPr>
        <w:t>future proof</w:t>
      </w:r>
      <w:r w:rsidR="0024534B" w:rsidRPr="005F436C">
        <w:rPr>
          <w:rFonts w:asciiTheme="majorHAnsi" w:eastAsiaTheme="minorEastAsia" w:hAnsiTheme="majorHAnsi" w:cstheme="majorHAnsi"/>
          <w:color w:val="auto"/>
          <w:sz w:val="23"/>
          <w:szCs w:val="23"/>
        </w:rPr>
        <w:t>’</w:t>
      </w:r>
      <w:r w:rsidR="005556E0" w:rsidRPr="005F436C">
        <w:rPr>
          <w:rFonts w:asciiTheme="majorHAnsi" w:eastAsiaTheme="minorEastAsia" w:hAnsiTheme="majorHAnsi" w:cstheme="majorHAnsi"/>
          <w:color w:val="auto"/>
          <w:sz w:val="23"/>
          <w:szCs w:val="23"/>
        </w:rPr>
        <w:t xml:space="preserve"> the </w:t>
      </w:r>
      <w:r w:rsidR="000F133E" w:rsidRPr="005F436C">
        <w:rPr>
          <w:rFonts w:asciiTheme="majorHAnsi" w:eastAsiaTheme="minorEastAsia" w:hAnsiTheme="majorHAnsi" w:cstheme="majorHAnsi"/>
          <w:color w:val="auto"/>
          <w:sz w:val="23"/>
          <w:szCs w:val="23"/>
        </w:rPr>
        <w:t>SRC</w:t>
      </w:r>
      <w:r w:rsidR="005556E0" w:rsidRPr="005F436C">
        <w:rPr>
          <w:rFonts w:asciiTheme="majorHAnsi" w:eastAsiaTheme="minorEastAsia" w:hAnsiTheme="majorHAnsi" w:cstheme="majorHAnsi"/>
          <w:color w:val="auto"/>
          <w:sz w:val="23"/>
          <w:szCs w:val="23"/>
        </w:rPr>
        <w:t xml:space="preserve"> as a core library offer </w:t>
      </w:r>
      <w:r w:rsidR="0024534B" w:rsidRPr="005F436C">
        <w:rPr>
          <w:rFonts w:asciiTheme="majorHAnsi" w:eastAsiaTheme="minorEastAsia" w:hAnsiTheme="majorHAnsi" w:cstheme="majorHAnsi"/>
          <w:color w:val="auto"/>
          <w:sz w:val="23"/>
          <w:szCs w:val="23"/>
        </w:rPr>
        <w:t xml:space="preserve">running across the whole of the UK and </w:t>
      </w:r>
      <w:r w:rsidR="005556E0" w:rsidRPr="005F436C">
        <w:rPr>
          <w:rFonts w:asciiTheme="majorHAnsi" w:eastAsiaTheme="minorEastAsia" w:hAnsiTheme="majorHAnsi" w:cstheme="majorHAnsi"/>
          <w:color w:val="auto"/>
          <w:sz w:val="23"/>
          <w:szCs w:val="23"/>
        </w:rPr>
        <w:t xml:space="preserve">encouraging more children to read for pleasure and join the library. </w:t>
      </w:r>
    </w:p>
    <w:p w14:paraId="7B40E97F" w14:textId="77777777" w:rsidR="005556E0" w:rsidRPr="005F436C" w:rsidRDefault="0077033B" w:rsidP="005F436C">
      <w:pPr>
        <w:pStyle w:val="ListBulletBold"/>
        <w:numPr>
          <w:ilvl w:val="0"/>
          <w:numId w:val="20"/>
        </w:numPr>
        <w:spacing w:afterLines="40" w:after="96" w:line="240" w:lineRule="auto"/>
        <w:contextualSpacing/>
        <w:rPr>
          <w:rFonts w:asciiTheme="majorHAnsi" w:eastAsiaTheme="minorEastAsia" w:hAnsiTheme="majorHAnsi" w:cstheme="majorHAnsi"/>
          <w:color w:val="auto"/>
          <w:sz w:val="23"/>
          <w:szCs w:val="23"/>
        </w:rPr>
      </w:pPr>
      <w:r w:rsidRPr="005F436C">
        <w:rPr>
          <w:rFonts w:asciiTheme="majorHAnsi" w:eastAsiaTheme="minorEastAsia" w:hAnsiTheme="majorHAnsi" w:cstheme="majorHAnsi"/>
          <w:color w:val="auto"/>
          <w:sz w:val="23"/>
          <w:szCs w:val="23"/>
        </w:rPr>
        <w:lastRenderedPageBreak/>
        <w:t>E</w:t>
      </w:r>
      <w:r w:rsidR="005556E0" w:rsidRPr="005F436C">
        <w:rPr>
          <w:rFonts w:asciiTheme="majorHAnsi" w:eastAsiaTheme="minorEastAsia" w:hAnsiTheme="majorHAnsi" w:cstheme="majorHAnsi"/>
          <w:color w:val="auto"/>
          <w:sz w:val="23"/>
          <w:szCs w:val="23"/>
        </w:rPr>
        <w:t>xplore how to:</w:t>
      </w:r>
    </w:p>
    <w:p w14:paraId="044AA660" w14:textId="77777777" w:rsidR="005556E0" w:rsidRPr="005F436C" w:rsidRDefault="005556E0" w:rsidP="005F436C">
      <w:pPr>
        <w:numPr>
          <w:ilvl w:val="1"/>
          <w:numId w:val="3"/>
        </w:numPr>
        <w:suppressAutoHyphens/>
        <w:spacing w:afterLines="40" w:after="96"/>
        <w:contextualSpacing/>
        <w:rPr>
          <w:rFonts w:asciiTheme="majorHAnsi" w:hAnsiTheme="majorHAnsi" w:cstheme="majorHAnsi"/>
          <w:sz w:val="23"/>
          <w:szCs w:val="23"/>
        </w:rPr>
      </w:pPr>
      <w:r w:rsidRPr="005F436C">
        <w:rPr>
          <w:rFonts w:asciiTheme="majorHAnsi" w:hAnsiTheme="majorHAnsi" w:cstheme="majorHAnsi"/>
          <w:sz w:val="23"/>
          <w:szCs w:val="23"/>
        </w:rPr>
        <w:t xml:space="preserve">ensure its future growth and sustainability </w:t>
      </w:r>
    </w:p>
    <w:p w14:paraId="3EDD6074" w14:textId="77777777" w:rsidR="005556E0" w:rsidRPr="005F436C" w:rsidRDefault="005556E0" w:rsidP="005F436C">
      <w:pPr>
        <w:numPr>
          <w:ilvl w:val="1"/>
          <w:numId w:val="3"/>
        </w:numPr>
        <w:suppressAutoHyphens/>
        <w:spacing w:afterLines="40" w:after="96"/>
        <w:contextualSpacing/>
        <w:rPr>
          <w:rFonts w:asciiTheme="majorHAnsi" w:hAnsiTheme="majorHAnsi" w:cstheme="majorHAnsi"/>
          <w:sz w:val="23"/>
          <w:szCs w:val="23"/>
        </w:rPr>
      </w:pPr>
      <w:r w:rsidRPr="005F436C">
        <w:rPr>
          <w:rFonts w:asciiTheme="majorHAnsi" w:hAnsiTheme="majorHAnsi" w:cstheme="majorHAnsi"/>
          <w:sz w:val="23"/>
          <w:szCs w:val="23"/>
        </w:rPr>
        <w:t xml:space="preserve">extend its reach </w:t>
      </w:r>
      <w:r w:rsidR="00F93A09" w:rsidRPr="005F436C">
        <w:rPr>
          <w:rFonts w:asciiTheme="majorHAnsi" w:hAnsiTheme="majorHAnsi" w:cstheme="majorHAnsi"/>
          <w:sz w:val="23"/>
          <w:szCs w:val="23"/>
        </w:rPr>
        <w:t>and develop new audiences</w:t>
      </w:r>
    </w:p>
    <w:p w14:paraId="4DCA2917" w14:textId="77777777" w:rsidR="005556E0" w:rsidRPr="005F436C" w:rsidRDefault="005556E0" w:rsidP="005F436C">
      <w:pPr>
        <w:numPr>
          <w:ilvl w:val="1"/>
          <w:numId w:val="3"/>
        </w:numPr>
        <w:suppressAutoHyphens/>
        <w:spacing w:afterLines="40" w:after="96"/>
        <w:contextualSpacing/>
        <w:rPr>
          <w:rFonts w:asciiTheme="majorHAnsi" w:hAnsiTheme="majorHAnsi" w:cstheme="majorHAnsi"/>
          <w:sz w:val="23"/>
          <w:szCs w:val="23"/>
        </w:rPr>
      </w:pPr>
      <w:r w:rsidRPr="005F436C">
        <w:rPr>
          <w:rFonts w:asciiTheme="majorHAnsi" w:hAnsiTheme="majorHAnsi" w:cstheme="majorHAnsi"/>
          <w:sz w:val="23"/>
          <w:szCs w:val="23"/>
        </w:rPr>
        <w:t>increase its impact</w:t>
      </w:r>
    </w:p>
    <w:p w14:paraId="5F974739" w14:textId="77777777" w:rsidR="005556E0" w:rsidRPr="005F436C" w:rsidRDefault="005556E0" w:rsidP="005F436C">
      <w:pPr>
        <w:numPr>
          <w:ilvl w:val="1"/>
          <w:numId w:val="3"/>
        </w:numPr>
        <w:suppressAutoHyphens/>
        <w:spacing w:afterLines="40" w:after="96"/>
        <w:contextualSpacing/>
        <w:rPr>
          <w:rFonts w:asciiTheme="majorHAnsi" w:hAnsiTheme="majorHAnsi" w:cstheme="majorHAnsi"/>
          <w:sz w:val="23"/>
          <w:szCs w:val="23"/>
        </w:rPr>
      </w:pPr>
      <w:r w:rsidRPr="005F436C">
        <w:rPr>
          <w:rFonts w:asciiTheme="majorHAnsi" w:hAnsiTheme="majorHAnsi" w:cstheme="majorHAnsi"/>
          <w:sz w:val="23"/>
          <w:szCs w:val="23"/>
        </w:rPr>
        <w:t>secure new partnerships and new investment</w:t>
      </w:r>
      <w:r w:rsidR="00D378A5" w:rsidRPr="005F436C">
        <w:rPr>
          <w:rFonts w:asciiTheme="majorHAnsi" w:hAnsiTheme="majorHAnsi" w:cstheme="majorHAnsi"/>
          <w:sz w:val="23"/>
          <w:szCs w:val="23"/>
        </w:rPr>
        <w:t>.</w:t>
      </w:r>
    </w:p>
    <w:p w14:paraId="499436D0" w14:textId="77777777" w:rsidR="008B3A51" w:rsidRPr="005F436C" w:rsidRDefault="008B3A51" w:rsidP="005F436C">
      <w:pPr>
        <w:pStyle w:val="ListParagraph"/>
        <w:numPr>
          <w:ilvl w:val="0"/>
          <w:numId w:val="3"/>
        </w:numPr>
        <w:suppressAutoHyphens/>
        <w:spacing w:afterLines="40" w:after="96"/>
        <w:rPr>
          <w:rFonts w:asciiTheme="majorHAnsi" w:hAnsiTheme="majorHAnsi" w:cstheme="majorHAnsi"/>
          <w:sz w:val="23"/>
          <w:szCs w:val="23"/>
          <w:lang w:val="en-GB"/>
        </w:rPr>
      </w:pPr>
      <w:r w:rsidRPr="005F436C">
        <w:rPr>
          <w:rFonts w:asciiTheme="majorHAnsi" w:hAnsiTheme="majorHAnsi" w:cstheme="majorHAnsi"/>
          <w:sz w:val="23"/>
          <w:szCs w:val="23"/>
          <w:lang w:val="en-GB"/>
        </w:rPr>
        <w:t>Deliver a four-year plan, 2019-2022, with interim findings applied, where possible, to the 2018 Mischief Makers Summer Reading Challenge.</w:t>
      </w:r>
    </w:p>
    <w:p w14:paraId="5607B2FC" w14:textId="77777777" w:rsidR="00593944" w:rsidRPr="005F436C" w:rsidRDefault="005556E0" w:rsidP="005F436C">
      <w:pPr>
        <w:pStyle w:val="Heading2"/>
        <w:suppressAutoHyphens/>
        <w:spacing w:afterLines="40" w:after="96"/>
        <w:rPr>
          <w:rFonts w:asciiTheme="majorHAnsi" w:eastAsiaTheme="minorEastAsia" w:hAnsiTheme="majorHAnsi" w:cstheme="majorHAnsi"/>
          <w:color w:val="000000" w:themeColor="text1"/>
          <w:sz w:val="23"/>
          <w:szCs w:val="23"/>
        </w:rPr>
      </w:pPr>
      <w:r w:rsidRPr="005F436C">
        <w:rPr>
          <w:rFonts w:asciiTheme="majorHAnsi" w:eastAsiaTheme="minorEastAsia" w:hAnsiTheme="majorHAnsi" w:cstheme="majorHAnsi"/>
          <w:b w:val="0"/>
          <w:bCs w:val="0"/>
          <w:color w:val="000000" w:themeColor="text1"/>
          <w:sz w:val="23"/>
          <w:szCs w:val="23"/>
        </w:rPr>
        <w:t>We agree</w:t>
      </w:r>
      <w:r w:rsidR="00800F71" w:rsidRPr="005F436C">
        <w:rPr>
          <w:rFonts w:asciiTheme="majorHAnsi" w:eastAsiaTheme="minorEastAsia" w:hAnsiTheme="majorHAnsi" w:cstheme="majorHAnsi"/>
          <w:b w:val="0"/>
          <w:bCs w:val="0"/>
          <w:color w:val="000000" w:themeColor="text1"/>
          <w:sz w:val="23"/>
          <w:szCs w:val="23"/>
        </w:rPr>
        <w:t xml:space="preserve">d </w:t>
      </w:r>
      <w:r w:rsidR="008B3A51" w:rsidRPr="005F436C">
        <w:rPr>
          <w:rFonts w:asciiTheme="majorHAnsi" w:eastAsiaTheme="minorEastAsia" w:hAnsiTheme="majorHAnsi" w:cstheme="majorHAnsi"/>
          <w:b w:val="0"/>
          <w:bCs w:val="0"/>
          <w:color w:val="000000" w:themeColor="text1"/>
          <w:sz w:val="23"/>
          <w:szCs w:val="23"/>
        </w:rPr>
        <w:t>to</w:t>
      </w:r>
      <w:r w:rsidR="00800F71" w:rsidRPr="005F436C">
        <w:rPr>
          <w:rFonts w:asciiTheme="majorHAnsi" w:eastAsiaTheme="minorEastAsia" w:hAnsiTheme="majorHAnsi" w:cstheme="majorHAnsi"/>
          <w:b w:val="0"/>
          <w:bCs w:val="0"/>
          <w:color w:val="000000" w:themeColor="text1"/>
          <w:sz w:val="23"/>
          <w:szCs w:val="23"/>
        </w:rPr>
        <w:t xml:space="preserve"> do </w:t>
      </w:r>
      <w:r w:rsidR="00800F71" w:rsidRPr="005F436C">
        <w:rPr>
          <w:rFonts w:asciiTheme="majorHAnsi" w:eastAsiaTheme="minorEastAsia" w:hAnsiTheme="majorHAnsi" w:cstheme="majorHAnsi"/>
          <w:color w:val="000000" w:themeColor="text1"/>
          <w:sz w:val="23"/>
          <w:szCs w:val="23"/>
        </w:rPr>
        <w:t xml:space="preserve">a literature review </w:t>
      </w:r>
      <w:r w:rsidR="00800F71" w:rsidRPr="005F436C">
        <w:rPr>
          <w:rFonts w:asciiTheme="majorHAnsi" w:eastAsiaTheme="minorEastAsia" w:hAnsiTheme="majorHAnsi" w:cstheme="majorHAnsi"/>
          <w:b w:val="0"/>
          <w:bCs w:val="0"/>
          <w:color w:val="000000" w:themeColor="text1"/>
          <w:sz w:val="23"/>
          <w:szCs w:val="23"/>
        </w:rPr>
        <w:t xml:space="preserve">to identify local and national policy drivers that should </w:t>
      </w:r>
      <w:r w:rsidR="008B3A51" w:rsidRPr="005F436C">
        <w:rPr>
          <w:rFonts w:asciiTheme="majorHAnsi" w:eastAsiaTheme="minorEastAsia" w:hAnsiTheme="majorHAnsi" w:cstheme="majorHAnsi"/>
          <w:b w:val="0"/>
          <w:bCs w:val="0"/>
          <w:color w:val="000000" w:themeColor="text1"/>
          <w:sz w:val="23"/>
          <w:szCs w:val="23"/>
        </w:rPr>
        <w:t>shape</w:t>
      </w:r>
      <w:r w:rsidR="00800F71" w:rsidRPr="005F436C">
        <w:rPr>
          <w:rFonts w:asciiTheme="majorHAnsi" w:eastAsiaTheme="minorEastAsia" w:hAnsiTheme="majorHAnsi" w:cstheme="majorHAnsi"/>
          <w:b w:val="0"/>
          <w:bCs w:val="0"/>
          <w:color w:val="000000" w:themeColor="text1"/>
          <w:sz w:val="23"/>
          <w:szCs w:val="23"/>
        </w:rPr>
        <w:t xml:space="preserve"> the way we deliver </w:t>
      </w:r>
      <w:r w:rsidR="00966F81" w:rsidRPr="005F436C">
        <w:rPr>
          <w:rFonts w:asciiTheme="majorHAnsi" w:eastAsiaTheme="minorEastAsia" w:hAnsiTheme="majorHAnsi" w:cstheme="majorHAnsi"/>
          <w:b w:val="0"/>
          <w:bCs w:val="0"/>
          <w:color w:val="000000" w:themeColor="text1"/>
          <w:sz w:val="23"/>
          <w:szCs w:val="23"/>
        </w:rPr>
        <w:t>future Ch</w:t>
      </w:r>
      <w:r w:rsidR="00800F71" w:rsidRPr="005F436C">
        <w:rPr>
          <w:rFonts w:asciiTheme="majorHAnsi" w:eastAsiaTheme="minorEastAsia" w:hAnsiTheme="majorHAnsi" w:cstheme="majorHAnsi"/>
          <w:b w:val="0"/>
          <w:bCs w:val="0"/>
          <w:color w:val="000000" w:themeColor="text1"/>
          <w:sz w:val="23"/>
          <w:szCs w:val="23"/>
        </w:rPr>
        <w:t>allenge</w:t>
      </w:r>
      <w:r w:rsidR="00966F81" w:rsidRPr="005F436C">
        <w:rPr>
          <w:rFonts w:asciiTheme="majorHAnsi" w:eastAsiaTheme="minorEastAsia" w:hAnsiTheme="majorHAnsi" w:cstheme="majorHAnsi"/>
          <w:b w:val="0"/>
          <w:bCs w:val="0"/>
          <w:color w:val="000000" w:themeColor="text1"/>
          <w:sz w:val="23"/>
          <w:szCs w:val="23"/>
        </w:rPr>
        <w:t>s</w:t>
      </w:r>
      <w:r w:rsidR="00800F71" w:rsidRPr="005F436C">
        <w:rPr>
          <w:rFonts w:asciiTheme="majorHAnsi" w:eastAsiaTheme="minorEastAsia" w:hAnsiTheme="majorHAnsi" w:cstheme="majorHAnsi"/>
          <w:b w:val="0"/>
          <w:bCs w:val="0"/>
          <w:color w:val="000000" w:themeColor="text1"/>
          <w:sz w:val="23"/>
          <w:szCs w:val="23"/>
        </w:rPr>
        <w:t xml:space="preserve">; </w:t>
      </w:r>
      <w:r w:rsidR="00800F71" w:rsidRPr="005F436C">
        <w:rPr>
          <w:rFonts w:asciiTheme="majorHAnsi" w:eastAsiaTheme="minorEastAsia" w:hAnsiTheme="majorHAnsi" w:cstheme="majorHAnsi"/>
          <w:color w:val="000000" w:themeColor="text1"/>
          <w:sz w:val="23"/>
          <w:szCs w:val="23"/>
        </w:rPr>
        <w:t xml:space="preserve">a teacher survey </w:t>
      </w:r>
      <w:r w:rsidR="00800F71" w:rsidRPr="005F436C">
        <w:rPr>
          <w:rFonts w:asciiTheme="majorHAnsi" w:eastAsiaTheme="minorEastAsia" w:hAnsiTheme="majorHAnsi" w:cstheme="majorHAnsi"/>
          <w:b w:val="0"/>
          <w:bCs w:val="0"/>
          <w:color w:val="000000" w:themeColor="text1"/>
          <w:sz w:val="23"/>
          <w:szCs w:val="23"/>
        </w:rPr>
        <w:t xml:space="preserve">to </w:t>
      </w:r>
      <w:r w:rsidR="00663212" w:rsidRPr="005F436C">
        <w:rPr>
          <w:rFonts w:asciiTheme="majorHAnsi" w:eastAsiaTheme="minorEastAsia" w:hAnsiTheme="majorHAnsi" w:cstheme="majorHAnsi"/>
          <w:b w:val="0"/>
          <w:bCs w:val="0"/>
          <w:color w:val="000000" w:themeColor="text1"/>
          <w:sz w:val="23"/>
          <w:szCs w:val="23"/>
        </w:rPr>
        <w:t xml:space="preserve">find out how </w:t>
      </w:r>
      <w:r w:rsidR="00966F81" w:rsidRPr="005F436C">
        <w:rPr>
          <w:rFonts w:asciiTheme="majorHAnsi" w:eastAsiaTheme="minorEastAsia" w:hAnsiTheme="majorHAnsi" w:cstheme="majorHAnsi"/>
          <w:b w:val="0"/>
          <w:bCs w:val="0"/>
          <w:color w:val="000000" w:themeColor="text1"/>
          <w:sz w:val="23"/>
          <w:szCs w:val="23"/>
        </w:rPr>
        <w:t>to</w:t>
      </w:r>
      <w:r w:rsidR="00800F71" w:rsidRPr="005F436C">
        <w:rPr>
          <w:rFonts w:asciiTheme="majorHAnsi" w:eastAsiaTheme="minorEastAsia" w:hAnsiTheme="majorHAnsi" w:cstheme="majorHAnsi"/>
          <w:b w:val="0"/>
          <w:bCs w:val="0"/>
          <w:color w:val="000000" w:themeColor="text1"/>
          <w:sz w:val="23"/>
          <w:szCs w:val="23"/>
        </w:rPr>
        <w:t xml:space="preserve"> </w:t>
      </w:r>
      <w:r w:rsidR="00DE492D" w:rsidRPr="005F436C">
        <w:rPr>
          <w:rFonts w:asciiTheme="majorHAnsi" w:eastAsiaTheme="minorEastAsia" w:hAnsiTheme="majorHAnsi" w:cstheme="majorHAnsi"/>
          <w:b w:val="0"/>
          <w:bCs w:val="0"/>
          <w:color w:val="000000" w:themeColor="text1"/>
          <w:sz w:val="23"/>
          <w:szCs w:val="23"/>
        </w:rPr>
        <w:t xml:space="preserve">more effectively </w:t>
      </w:r>
      <w:r w:rsidR="00800F71" w:rsidRPr="005F436C">
        <w:rPr>
          <w:rFonts w:asciiTheme="majorHAnsi" w:eastAsiaTheme="minorEastAsia" w:hAnsiTheme="majorHAnsi" w:cstheme="majorHAnsi"/>
          <w:b w:val="0"/>
          <w:bCs w:val="0"/>
          <w:color w:val="000000" w:themeColor="text1"/>
          <w:sz w:val="23"/>
          <w:szCs w:val="23"/>
        </w:rPr>
        <w:t xml:space="preserve">promote the </w:t>
      </w:r>
      <w:r w:rsidR="008B3A51" w:rsidRPr="005F436C">
        <w:rPr>
          <w:rFonts w:asciiTheme="majorHAnsi" w:eastAsiaTheme="minorEastAsia" w:hAnsiTheme="majorHAnsi" w:cstheme="majorHAnsi"/>
          <w:b w:val="0"/>
          <w:bCs w:val="0"/>
          <w:color w:val="000000" w:themeColor="text1"/>
          <w:sz w:val="23"/>
          <w:szCs w:val="23"/>
        </w:rPr>
        <w:t xml:space="preserve">Challenge </w:t>
      </w:r>
      <w:r w:rsidR="00800F71" w:rsidRPr="005F436C">
        <w:rPr>
          <w:rFonts w:asciiTheme="majorHAnsi" w:eastAsiaTheme="minorEastAsia" w:hAnsiTheme="majorHAnsi" w:cstheme="majorHAnsi"/>
          <w:b w:val="0"/>
          <w:bCs w:val="0"/>
          <w:color w:val="000000" w:themeColor="text1"/>
          <w:sz w:val="23"/>
          <w:szCs w:val="23"/>
        </w:rPr>
        <w:t xml:space="preserve">in schools as a fun activity which can help to prevent the </w:t>
      </w:r>
      <w:r w:rsidR="00593944" w:rsidRPr="005F436C">
        <w:rPr>
          <w:rFonts w:asciiTheme="majorHAnsi" w:eastAsiaTheme="minorEastAsia" w:hAnsiTheme="majorHAnsi" w:cstheme="majorHAnsi"/>
          <w:b w:val="0"/>
          <w:bCs w:val="0"/>
          <w:color w:val="000000" w:themeColor="text1"/>
          <w:sz w:val="23"/>
          <w:szCs w:val="23"/>
        </w:rPr>
        <w:t>‘</w:t>
      </w:r>
      <w:r w:rsidR="00800F71" w:rsidRPr="005F436C">
        <w:rPr>
          <w:rFonts w:asciiTheme="majorHAnsi" w:eastAsiaTheme="minorEastAsia" w:hAnsiTheme="majorHAnsi" w:cstheme="majorHAnsi"/>
          <w:b w:val="0"/>
          <w:bCs w:val="0"/>
          <w:color w:val="000000" w:themeColor="text1"/>
          <w:sz w:val="23"/>
          <w:szCs w:val="23"/>
        </w:rPr>
        <w:t>summer reading dip</w:t>
      </w:r>
      <w:r w:rsidR="00593944" w:rsidRPr="005F436C">
        <w:rPr>
          <w:rFonts w:asciiTheme="majorHAnsi" w:eastAsiaTheme="minorEastAsia" w:hAnsiTheme="majorHAnsi" w:cstheme="majorHAnsi"/>
          <w:b w:val="0"/>
          <w:bCs w:val="0"/>
          <w:color w:val="000000" w:themeColor="text1"/>
          <w:sz w:val="23"/>
          <w:szCs w:val="23"/>
        </w:rPr>
        <w:t>’</w:t>
      </w:r>
      <w:r w:rsidR="00800F71" w:rsidRPr="005F436C">
        <w:rPr>
          <w:rFonts w:asciiTheme="majorHAnsi" w:eastAsiaTheme="minorEastAsia" w:hAnsiTheme="majorHAnsi" w:cstheme="majorHAnsi"/>
          <w:b w:val="0"/>
          <w:bCs w:val="0"/>
          <w:color w:val="000000" w:themeColor="text1"/>
          <w:sz w:val="23"/>
          <w:szCs w:val="23"/>
        </w:rPr>
        <w:t xml:space="preserve">; </w:t>
      </w:r>
      <w:r w:rsidR="00663212" w:rsidRPr="005F436C">
        <w:rPr>
          <w:rFonts w:asciiTheme="majorHAnsi" w:eastAsiaTheme="minorEastAsia" w:hAnsiTheme="majorHAnsi" w:cstheme="majorHAnsi"/>
          <w:color w:val="000000" w:themeColor="text1"/>
          <w:sz w:val="23"/>
          <w:szCs w:val="23"/>
        </w:rPr>
        <w:t xml:space="preserve">family consultation </w:t>
      </w:r>
      <w:r w:rsidR="00663212" w:rsidRPr="005F436C">
        <w:rPr>
          <w:rFonts w:asciiTheme="majorHAnsi" w:eastAsiaTheme="minorEastAsia" w:hAnsiTheme="majorHAnsi" w:cstheme="majorHAnsi"/>
          <w:b w:val="0"/>
          <w:bCs w:val="0"/>
          <w:color w:val="000000" w:themeColor="text1"/>
          <w:sz w:val="23"/>
          <w:szCs w:val="23"/>
        </w:rPr>
        <w:t xml:space="preserve">to learn </w:t>
      </w:r>
      <w:r w:rsidR="00593944" w:rsidRPr="005F436C">
        <w:rPr>
          <w:rFonts w:asciiTheme="majorHAnsi" w:eastAsiaTheme="minorEastAsia" w:hAnsiTheme="majorHAnsi" w:cstheme="majorHAnsi"/>
          <w:b w:val="0"/>
          <w:bCs w:val="0"/>
          <w:color w:val="000000" w:themeColor="text1"/>
          <w:sz w:val="23"/>
          <w:szCs w:val="23"/>
        </w:rPr>
        <w:t xml:space="preserve">what </w:t>
      </w:r>
      <w:r w:rsidR="00663212" w:rsidRPr="005F436C">
        <w:rPr>
          <w:rFonts w:asciiTheme="majorHAnsi" w:eastAsiaTheme="minorEastAsia" w:hAnsiTheme="majorHAnsi" w:cstheme="majorHAnsi"/>
          <w:b w:val="0"/>
          <w:bCs w:val="0"/>
          <w:color w:val="000000" w:themeColor="text1"/>
          <w:sz w:val="23"/>
          <w:szCs w:val="23"/>
        </w:rPr>
        <w:t xml:space="preserve">parents and carers want from the Challenge and how they think we should develop and </w:t>
      </w:r>
      <w:r w:rsidR="00DE492D" w:rsidRPr="005F436C">
        <w:rPr>
          <w:rFonts w:asciiTheme="majorHAnsi" w:eastAsiaTheme="minorEastAsia" w:hAnsiTheme="majorHAnsi" w:cstheme="majorHAnsi"/>
          <w:b w:val="0"/>
          <w:bCs w:val="0"/>
          <w:color w:val="000000" w:themeColor="text1"/>
          <w:sz w:val="23"/>
          <w:szCs w:val="23"/>
        </w:rPr>
        <w:t xml:space="preserve">promote </w:t>
      </w:r>
      <w:r w:rsidR="00663212" w:rsidRPr="005F436C">
        <w:rPr>
          <w:rFonts w:asciiTheme="majorHAnsi" w:eastAsiaTheme="minorEastAsia" w:hAnsiTheme="majorHAnsi" w:cstheme="majorHAnsi"/>
          <w:b w:val="0"/>
          <w:bCs w:val="0"/>
          <w:color w:val="000000" w:themeColor="text1"/>
          <w:sz w:val="23"/>
          <w:szCs w:val="23"/>
        </w:rPr>
        <w:t xml:space="preserve">it; </w:t>
      </w:r>
      <w:r w:rsidR="00663212" w:rsidRPr="005F436C">
        <w:rPr>
          <w:rFonts w:asciiTheme="majorHAnsi" w:eastAsiaTheme="minorEastAsia" w:hAnsiTheme="majorHAnsi" w:cstheme="majorHAnsi"/>
          <w:color w:val="000000" w:themeColor="text1"/>
          <w:sz w:val="23"/>
          <w:szCs w:val="23"/>
        </w:rPr>
        <w:t xml:space="preserve">library </w:t>
      </w:r>
      <w:r w:rsidRPr="005F436C">
        <w:rPr>
          <w:rFonts w:asciiTheme="majorHAnsi" w:eastAsiaTheme="minorEastAsia" w:hAnsiTheme="majorHAnsi" w:cstheme="majorHAnsi"/>
          <w:color w:val="000000" w:themeColor="text1"/>
          <w:sz w:val="23"/>
          <w:szCs w:val="23"/>
        </w:rPr>
        <w:t xml:space="preserve">sector consultation </w:t>
      </w:r>
      <w:r w:rsidR="00663212" w:rsidRPr="005F436C">
        <w:rPr>
          <w:rFonts w:asciiTheme="majorHAnsi" w:eastAsiaTheme="minorEastAsia" w:hAnsiTheme="majorHAnsi" w:cstheme="majorHAnsi"/>
          <w:b w:val="0"/>
          <w:bCs w:val="0"/>
          <w:color w:val="000000" w:themeColor="text1"/>
          <w:sz w:val="23"/>
          <w:szCs w:val="23"/>
        </w:rPr>
        <w:t>to see what library partners value and what they would like to change</w:t>
      </w:r>
      <w:r w:rsidR="00663212" w:rsidRPr="005F436C">
        <w:rPr>
          <w:rFonts w:asciiTheme="majorHAnsi" w:eastAsiaTheme="minorEastAsia" w:hAnsiTheme="majorHAnsi" w:cstheme="majorHAnsi"/>
          <w:color w:val="000000" w:themeColor="text1"/>
          <w:sz w:val="23"/>
          <w:szCs w:val="23"/>
        </w:rPr>
        <w:t xml:space="preserve"> </w:t>
      </w:r>
      <w:r w:rsidR="008B3A51" w:rsidRPr="005F436C">
        <w:rPr>
          <w:rFonts w:eastAsiaTheme="minorEastAsia" w:cs="Calibri"/>
          <w:b w:val="0"/>
          <w:color w:val="000000" w:themeColor="text1"/>
          <w:sz w:val="23"/>
          <w:szCs w:val="23"/>
        </w:rPr>
        <w:t>–</w:t>
      </w:r>
      <w:r w:rsidR="00663212" w:rsidRPr="005F436C">
        <w:rPr>
          <w:rFonts w:asciiTheme="majorHAnsi" w:eastAsiaTheme="minorEastAsia" w:hAnsiTheme="majorHAnsi" w:cstheme="majorHAnsi"/>
          <w:b w:val="0"/>
          <w:color w:val="000000" w:themeColor="text1"/>
          <w:sz w:val="23"/>
          <w:szCs w:val="23"/>
        </w:rPr>
        <w:t xml:space="preserve"> </w:t>
      </w:r>
      <w:r w:rsidR="00663212" w:rsidRPr="005F436C">
        <w:rPr>
          <w:rFonts w:asciiTheme="majorHAnsi" w:eastAsiaTheme="minorEastAsia" w:hAnsiTheme="majorHAnsi" w:cstheme="majorHAnsi"/>
          <w:b w:val="0"/>
          <w:bCs w:val="0"/>
          <w:color w:val="000000" w:themeColor="text1"/>
          <w:sz w:val="23"/>
          <w:szCs w:val="23"/>
        </w:rPr>
        <w:t xml:space="preserve">including those services who, for whatever reason, have not participated in the last </w:t>
      </w:r>
      <w:r w:rsidR="00593944" w:rsidRPr="005F436C">
        <w:rPr>
          <w:rFonts w:asciiTheme="majorHAnsi" w:eastAsiaTheme="minorEastAsia" w:hAnsiTheme="majorHAnsi" w:cstheme="majorHAnsi"/>
          <w:b w:val="0"/>
          <w:bCs w:val="0"/>
          <w:color w:val="000000" w:themeColor="text1"/>
          <w:sz w:val="23"/>
          <w:szCs w:val="23"/>
        </w:rPr>
        <w:t xml:space="preserve">four </w:t>
      </w:r>
      <w:r w:rsidR="00663212" w:rsidRPr="005F436C">
        <w:rPr>
          <w:rFonts w:asciiTheme="majorHAnsi" w:eastAsiaTheme="minorEastAsia" w:hAnsiTheme="majorHAnsi" w:cstheme="majorHAnsi"/>
          <w:b w:val="0"/>
          <w:bCs w:val="0"/>
          <w:color w:val="000000" w:themeColor="text1"/>
          <w:sz w:val="23"/>
          <w:szCs w:val="23"/>
        </w:rPr>
        <w:t>years and</w:t>
      </w:r>
      <w:r w:rsidR="004E6E83" w:rsidRPr="005F436C">
        <w:rPr>
          <w:rFonts w:asciiTheme="majorHAnsi" w:eastAsiaTheme="minorEastAsia" w:hAnsiTheme="majorHAnsi" w:cstheme="majorHAnsi"/>
          <w:b w:val="0"/>
          <w:bCs w:val="0"/>
          <w:color w:val="000000" w:themeColor="text1"/>
          <w:sz w:val="23"/>
          <w:szCs w:val="23"/>
        </w:rPr>
        <w:t>,</w:t>
      </w:r>
      <w:r w:rsidR="00663212" w:rsidRPr="005F436C">
        <w:rPr>
          <w:rFonts w:asciiTheme="majorHAnsi" w:eastAsiaTheme="minorEastAsia" w:hAnsiTheme="majorHAnsi" w:cstheme="majorHAnsi"/>
          <w:b w:val="0"/>
          <w:bCs w:val="0"/>
          <w:color w:val="000000" w:themeColor="text1"/>
          <w:sz w:val="23"/>
          <w:szCs w:val="23"/>
        </w:rPr>
        <w:t xml:space="preserve"> finally</w:t>
      </w:r>
      <w:r w:rsidR="004E6E83" w:rsidRPr="005F436C">
        <w:rPr>
          <w:rFonts w:asciiTheme="majorHAnsi" w:eastAsiaTheme="minorEastAsia" w:hAnsiTheme="majorHAnsi" w:cstheme="majorHAnsi"/>
          <w:b w:val="0"/>
          <w:bCs w:val="0"/>
          <w:color w:val="000000" w:themeColor="text1"/>
          <w:sz w:val="23"/>
          <w:szCs w:val="23"/>
        </w:rPr>
        <w:t>,</w:t>
      </w:r>
      <w:r w:rsidR="00663212" w:rsidRPr="005F436C">
        <w:rPr>
          <w:rFonts w:asciiTheme="majorHAnsi" w:eastAsiaTheme="minorEastAsia" w:hAnsiTheme="majorHAnsi" w:cstheme="majorHAnsi"/>
          <w:b w:val="0"/>
          <w:bCs w:val="0"/>
          <w:color w:val="000000" w:themeColor="text1"/>
          <w:sz w:val="23"/>
          <w:szCs w:val="23"/>
        </w:rPr>
        <w:t xml:space="preserve"> </w:t>
      </w:r>
      <w:r w:rsidRPr="005F436C">
        <w:rPr>
          <w:rFonts w:asciiTheme="majorHAnsi" w:eastAsiaTheme="minorEastAsia" w:hAnsiTheme="majorHAnsi" w:cstheme="majorHAnsi"/>
          <w:b w:val="0"/>
          <w:bCs w:val="0"/>
          <w:color w:val="000000" w:themeColor="text1"/>
          <w:sz w:val="23"/>
          <w:szCs w:val="23"/>
        </w:rPr>
        <w:t>interview</w:t>
      </w:r>
      <w:r w:rsidR="00663212" w:rsidRPr="005F436C">
        <w:rPr>
          <w:rFonts w:asciiTheme="majorHAnsi" w:eastAsiaTheme="minorEastAsia" w:hAnsiTheme="majorHAnsi" w:cstheme="majorHAnsi"/>
          <w:b w:val="0"/>
          <w:bCs w:val="0"/>
          <w:color w:val="000000" w:themeColor="text1"/>
          <w:sz w:val="23"/>
          <w:szCs w:val="23"/>
        </w:rPr>
        <w:t xml:space="preserve">s with </w:t>
      </w:r>
      <w:r w:rsidRPr="005F436C">
        <w:rPr>
          <w:rFonts w:asciiTheme="majorHAnsi" w:eastAsiaTheme="minorEastAsia" w:hAnsiTheme="majorHAnsi" w:cstheme="majorHAnsi"/>
          <w:color w:val="000000" w:themeColor="text1"/>
          <w:sz w:val="23"/>
          <w:szCs w:val="23"/>
        </w:rPr>
        <w:t>existing and potential new partners</w:t>
      </w:r>
      <w:r w:rsidR="00663212" w:rsidRPr="005F436C">
        <w:rPr>
          <w:rFonts w:asciiTheme="majorHAnsi" w:eastAsiaTheme="minorEastAsia" w:hAnsiTheme="majorHAnsi" w:cstheme="majorHAnsi"/>
          <w:color w:val="000000" w:themeColor="text1"/>
          <w:sz w:val="23"/>
          <w:szCs w:val="23"/>
        </w:rPr>
        <w:t xml:space="preserve"> </w:t>
      </w:r>
      <w:r w:rsidR="00663212" w:rsidRPr="005F436C">
        <w:rPr>
          <w:rFonts w:asciiTheme="majorHAnsi" w:eastAsiaTheme="minorEastAsia" w:hAnsiTheme="majorHAnsi" w:cstheme="majorHAnsi"/>
          <w:b w:val="0"/>
          <w:bCs w:val="0"/>
          <w:color w:val="000000" w:themeColor="text1"/>
          <w:sz w:val="23"/>
          <w:szCs w:val="23"/>
        </w:rPr>
        <w:t xml:space="preserve">to </w:t>
      </w:r>
      <w:r w:rsidR="00966F81" w:rsidRPr="005F436C">
        <w:rPr>
          <w:rFonts w:asciiTheme="majorHAnsi" w:eastAsiaTheme="minorEastAsia" w:hAnsiTheme="majorHAnsi" w:cstheme="majorHAnsi"/>
          <w:b w:val="0"/>
          <w:bCs w:val="0"/>
          <w:color w:val="000000" w:themeColor="text1"/>
          <w:sz w:val="23"/>
          <w:szCs w:val="23"/>
        </w:rPr>
        <w:t>consider</w:t>
      </w:r>
      <w:r w:rsidR="00663212" w:rsidRPr="005F436C">
        <w:rPr>
          <w:rFonts w:asciiTheme="majorHAnsi" w:eastAsiaTheme="minorEastAsia" w:hAnsiTheme="majorHAnsi" w:cstheme="majorHAnsi"/>
          <w:b w:val="0"/>
          <w:bCs w:val="0"/>
          <w:color w:val="000000" w:themeColor="text1"/>
          <w:sz w:val="23"/>
          <w:szCs w:val="23"/>
        </w:rPr>
        <w:t xml:space="preserve"> future challenges and ways of overcoming these</w:t>
      </w:r>
      <w:r w:rsidRPr="005F436C">
        <w:rPr>
          <w:rFonts w:asciiTheme="majorHAnsi" w:eastAsiaTheme="minorEastAsia" w:hAnsiTheme="majorHAnsi" w:cstheme="majorHAnsi"/>
          <w:color w:val="000000" w:themeColor="text1"/>
          <w:sz w:val="23"/>
          <w:szCs w:val="23"/>
        </w:rPr>
        <w:t>.</w:t>
      </w:r>
      <w:r w:rsidR="00CE7F84" w:rsidRPr="005F436C">
        <w:rPr>
          <w:rFonts w:asciiTheme="majorHAnsi" w:eastAsiaTheme="minorEastAsia" w:hAnsiTheme="majorHAnsi" w:cstheme="majorHAnsi"/>
          <w:color w:val="000000" w:themeColor="text1"/>
          <w:sz w:val="23"/>
          <w:szCs w:val="23"/>
        </w:rPr>
        <w:t xml:space="preserve"> </w:t>
      </w:r>
    </w:p>
    <w:p w14:paraId="006A5D32" w14:textId="77777777" w:rsidR="005556E0" w:rsidRPr="005F436C" w:rsidRDefault="005556E0" w:rsidP="005F436C">
      <w:pPr>
        <w:pStyle w:val="Heading2"/>
        <w:suppressAutoHyphens/>
        <w:spacing w:afterLines="40" w:after="96"/>
        <w:rPr>
          <w:rFonts w:asciiTheme="majorHAnsi" w:eastAsiaTheme="minorEastAsia" w:hAnsiTheme="majorHAnsi" w:cstheme="majorHAnsi"/>
          <w:color w:val="auto"/>
          <w:sz w:val="23"/>
          <w:szCs w:val="23"/>
        </w:rPr>
      </w:pPr>
      <w:r w:rsidRPr="005F436C">
        <w:rPr>
          <w:rFonts w:asciiTheme="majorHAnsi" w:eastAsiaTheme="minorEastAsia" w:hAnsiTheme="majorHAnsi" w:cstheme="majorHAnsi"/>
          <w:b w:val="0"/>
          <w:bCs w:val="0"/>
          <w:color w:val="auto"/>
          <w:sz w:val="23"/>
          <w:szCs w:val="23"/>
        </w:rPr>
        <w:t>We interviewed/consulted:</w:t>
      </w:r>
    </w:p>
    <w:p w14:paraId="0B85ED02" w14:textId="77777777" w:rsidR="00CE7F84" w:rsidRPr="005F436C" w:rsidRDefault="00CE7F84" w:rsidP="005F436C">
      <w:pPr>
        <w:pStyle w:val="ListParagraph"/>
        <w:numPr>
          <w:ilvl w:val="0"/>
          <w:numId w:val="15"/>
        </w:numPr>
        <w:suppressAutoHyphens/>
        <w:spacing w:afterLines="40" w:after="96"/>
        <w:ind w:left="417"/>
        <w:rPr>
          <w:rFonts w:asciiTheme="majorHAnsi" w:hAnsiTheme="majorHAnsi" w:cstheme="majorHAnsi"/>
          <w:sz w:val="23"/>
          <w:szCs w:val="23"/>
          <w:lang w:val="en-GB"/>
        </w:rPr>
      </w:pPr>
      <w:r w:rsidRPr="005F436C">
        <w:rPr>
          <w:rFonts w:asciiTheme="majorHAnsi" w:hAnsiTheme="majorHAnsi" w:cstheme="majorHAnsi"/>
          <w:sz w:val="23"/>
          <w:szCs w:val="23"/>
          <w:lang w:val="en-GB"/>
        </w:rPr>
        <w:t>1,067 parents and carers (through the SRC online family survey</w:t>
      </w:r>
      <w:r w:rsidR="00D378A5" w:rsidRPr="005F436C">
        <w:rPr>
          <w:rFonts w:asciiTheme="majorHAnsi" w:hAnsiTheme="majorHAnsi" w:cstheme="majorHAnsi"/>
          <w:sz w:val="23"/>
          <w:szCs w:val="23"/>
          <w:lang w:val="en-GB"/>
        </w:rPr>
        <w:t xml:space="preserve"> -</w:t>
      </w:r>
      <w:r w:rsidRPr="005F436C">
        <w:rPr>
          <w:rFonts w:asciiTheme="majorHAnsi" w:hAnsiTheme="majorHAnsi" w:cstheme="majorHAnsi"/>
          <w:sz w:val="23"/>
          <w:szCs w:val="23"/>
          <w:lang w:val="en-GB"/>
        </w:rPr>
        <w:t xml:space="preserve"> summer 2017) plus families in </w:t>
      </w:r>
      <w:r w:rsidR="00D378A5" w:rsidRPr="005F436C">
        <w:rPr>
          <w:rFonts w:asciiTheme="majorHAnsi" w:hAnsiTheme="majorHAnsi" w:cstheme="majorHAnsi"/>
          <w:sz w:val="23"/>
          <w:szCs w:val="23"/>
          <w:lang w:val="en-GB"/>
        </w:rPr>
        <w:t>nine</w:t>
      </w:r>
      <w:r w:rsidRPr="005F436C">
        <w:rPr>
          <w:rFonts w:asciiTheme="majorHAnsi" w:hAnsiTheme="majorHAnsi" w:cstheme="majorHAnsi"/>
          <w:sz w:val="23"/>
          <w:szCs w:val="23"/>
          <w:lang w:val="en-GB"/>
        </w:rPr>
        <w:t xml:space="preserve"> ASCE</w:t>
      </w:r>
      <w:r w:rsidR="00EE085E" w:rsidRPr="005F436C">
        <w:rPr>
          <w:rFonts w:asciiTheme="majorHAnsi" w:hAnsiTheme="majorHAnsi" w:cstheme="majorHAnsi"/>
          <w:sz w:val="23"/>
          <w:szCs w:val="23"/>
          <w:lang w:val="en-GB"/>
        </w:rPr>
        <w:t>L SRC Review regional workshops</w:t>
      </w:r>
      <w:r w:rsidR="00D378A5" w:rsidRPr="005F436C">
        <w:rPr>
          <w:rFonts w:asciiTheme="majorHAnsi" w:hAnsiTheme="majorHAnsi" w:cstheme="majorHAnsi"/>
          <w:sz w:val="23"/>
          <w:szCs w:val="23"/>
          <w:lang w:val="en-GB"/>
        </w:rPr>
        <w:t>.</w:t>
      </w:r>
    </w:p>
    <w:p w14:paraId="2BE20ECA" w14:textId="77777777" w:rsidR="00CE7F84" w:rsidRPr="005F436C" w:rsidRDefault="00D378A5" w:rsidP="005F436C">
      <w:pPr>
        <w:pStyle w:val="ListParagraph"/>
        <w:numPr>
          <w:ilvl w:val="0"/>
          <w:numId w:val="15"/>
        </w:numPr>
        <w:suppressAutoHyphens/>
        <w:spacing w:afterLines="40" w:after="96"/>
        <w:ind w:left="417"/>
        <w:rPr>
          <w:rFonts w:asciiTheme="majorHAnsi" w:hAnsiTheme="majorHAnsi" w:cstheme="majorHAnsi"/>
          <w:sz w:val="23"/>
          <w:szCs w:val="23"/>
          <w:lang w:val="en-GB"/>
        </w:rPr>
      </w:pPr>
      <w:r w:rsidRPr="005F436C">
        <w:rPr>
          <w:rFonts w:asciiTheme="majorHAnsi" w:hAnsiTheme="majorHAnsi" w:cstheme="majorHAnsi"/>
          <w:sz w:val="23"/>
          <w:szCs w:val="23"/>
          <w:lang w:val="en-GB"/>
        </w:rPr>
        <w:t>All nine</w:t>
      </w:r>
      <w:r w:rsidR="00CE7F84" w:rsidRPr="005F436C">
        <w:rPr>
          <w:rFonts w:asciiTheme="majorHAnsi" w:hAnsiTheme="majorHAnsi" w:cstheme="majorHAnsi"/>
          <w:sz w:val="23"/>
          <w:szCs w:val="23"/>
          <w:lang w:val="en-GB"/>
        </w:rPr>
        <w:t xml:space="preserve"> English library regions, plus Scotland and Wales</w:t>
      </w:r>
      <w:r w:rsidR="00EE085E" w:rsidRPr="005F436C">
        <w:rPr>
          <w:rFonts w:asciiTheme="majorHAnsi" w:hAnsiTheme="majorHAnsi" w:cstheme="majorHAnsi"/>
          <w:sz w:val="23"/>
          <w:szCs w:val="23"/>
          <w:lang w:val="en-GB"/>
        </w:rPr>
        <w:t xml:space="preserve"> which</w:t>
      </w:r>
      <w:r w:rsidR="00CE7F84" w:rsidRPr="005F436C">
        <w:rPr>
          <w:rFonts w:asciiTheme="majorHAnsi" w:hAnsiTheme="majorHAnsi" w:cstheme="majorHAnsi"/>
          <w:sz w:val="23"/>
          <w:szCs w:val="23"/>
          <w:lang w:val="en-GB"/>
        </w:rPr>
        <w:t xml:space="preserve"> fed back to the review in regional clust</w:t>
      </w:r>
      <w:r w:rsidR="00955BAD" w:rsidRPr="005F436C">
        <w:rPr>
          <w:rFonts w:asciiTheme="majorHAnsi" w:hAnsiTheme="majorHAnsi" w:cstheme="majorHAnsi"/>
          <w:sz w:val="23"/>
          <w:szCs w:val="23"/>
          <w:lang w:val="en-GB"/>
        </w:rPr>
        <w:t xml:space="preserve">ers - </w:t>
      </w:r>
      <w:r w:rsidR="00CE7F84" w:rsidRPr="005F436C">
        <w:rPr>
          <w:rFonts w:asciiTheme="majorHAnsi" w:hAnsiTheme="majorHAnsi" w:cstheme="majorHAnsi"/>
          <w:sz w:val="23"/>
          <w:szCs w:val="23"/>
          <w:lang w:val="en-GB"/>
        </w:rPr>
        <w:t>we estimate this involved 110 library services</w:t>
      </w:r>
      <w:r w:rsidRPr="005F436C">
        <w:rPr>
          <w:rFonts w:asciiTheme="majorHAnsi" w:hAnsiTheme="majorHAnsi" w:cstheme="majorHAnsi"/>
          <w:sz w:val="23"/>
          <w:szCs w:val="23"/>
          <w:lang w:val="en-GB"/>
        </w:rPr>
        <w:t>.</w:t>
      </w:r>
      <w:r w:rsidR="00CE7F84" w:rsidRPr="005F436C">
        <w:rPr>
          <w:rFonts w:asciiTheme="majorHAnsi" w:hAnsiTheme="majorHAnsi" w:cstheme="majorHAnsi"/>
          <w:sz w:val="23"/>
          <w:szCs w:val="23"/>
          <w:lang w:val="en-GB"/>
        </w:rPr>
        <w:t xml:space="preserve"> </w:t>
      </w:r>
    </w:p>
    <w:p w14:paraId="1A5E2F0B" w14:textId="77777777" w:rsidR="00D378A5" w:rsidRPr="005F436C" w:rsidRDefault="00593944" w:rsidP="005F436C">
      <w:pPr>
        <w:pStyle w:val="ListParagraph"/>
        <w:numPr>
          <w:ilvl w:val="0"/>
          <w:numId w:val="15"/>
        </w:numPr>
        <w:suppressAutoHyphens/>
        <w:spacing w:afterLines="40" w:after="96"/>
        <w:ind w:left="417"/>
        <w:rPr>
          <w:rFonts w:asciiTheme="majorHAnsi" w:hAnsiTheme="majorHAnsi" w:cstheme="majorHAnsi"/>
          <w:color w:val="000000" w:themeColor="text1"/>
          <w:sz w:val="23"/>
          <w:szCs w:val="23"/>
          <w:lang w:val="en-GB"/>
        </w:rPr>
      </w:pPr>
      <w:r w:rsidRPr="005F436C">
        <w:rPr>
          <w:rFonts w:asciiTheme="majorHAnsi" w:hAnsiTheme="majorHAnsi" w:cstheme="majorHAnsi"/>
          <w:color w:val="000000"/>
          <w:sz w:val="23"/>
          <w:szCs w:val="23"/>
          <w:lang w:val="en-GB"/>
        </w:rPr>
        <w:t xml:space="preserve">Nineteen </w:t>
      </w:r>
      <w:r w:rsidR="00CE7F84" w:rsidRPr="005F436C">
        <w:rPr>
          <w:rFonts w:asciiTheme="majorHAnsi" w:hAnsiTheme="majorHAnsi" w:cstheme="majorHAnsi"/>
          <w:color w:val="000000"/>
          <w:sz w:val="23"/>
          <w:szCs w:val="23"/>
          <w:lang w:val="en-GB"/>
        </w:rPr>
        <w:t>partner organisations and potential partners</w:t>
      </w:r>
      <w:r w:rsidR="00D378A5" w:rsidRPr="005F436C">
        <w:rPr>
          <w:rFonts w:asciiTheme="majorHAnsi" w:hAnsiTheme="majorHAnsi" w:cstheme="majorHAnsi"/>
          <w:color w:val="000000"/>
          <w:sz w:val="23"/>
          <w:szCs w:val="23"/>
          <w:lang w:val="en-GB"/>
        </w:rPr>
        <w:t>.</w:t>
      </w:r>
    </w:p>
    <w:p w14:paraId="5FED4BA5" w14:textId="16B7C3BC" w:rsidR="00593944" w:rsidRPr="005F436C" w:rsidRDefault="00D378A5" w:rsidP="005F436C">
      <w:pPr>
        <w:pStyle w:val="ListParagraph"/>
        <w:numPr>
          <w:ilvl w:val="0"/>
          <w:numId w:val="15"/>
        </w:numPr>
        <w:suppressAutoHyphens/>
        <w:spacing w:afterLines="40" w:after="96"/>
        <w:ind w:left="417"/>
        <w:rPr>
          <w:rFonts w:asciiTheme="majorHAnsi" w:hAnsiTheme="majorHAnsi" w:cstheme="majorHAnsi"/>
          <w:color w:val="000000"/>
          <w:sz w:val="23"/>
          <w:szCs w:val="23"/>
        </w:rPr>
      </w:pPr>
      <w:r w:rsidRPr="005F436C">
        <w:rPr>
          <w:rFonts w:asciiTheme="majorHAnsi" w:hAnsiTheme="majorHAnsi" w:cstheme="majorHAnsi"/>
          <w:color w:val="000000"/>
          <w:sz w:val="23"/>
          <w:szCs w:val="23"/>
        </w:rPr>
        <w:t xml:space="preserve">103 </w:t>
      </w:r>
      <w:r w:rsidR="00CE7F84" w:rsidRPr="005F436C">
        <w:rPr>
          <w:rFonts w:asciiTheme="majorHAnsi" w:hAnsiTheme="majorHAnsi" w:cstheme="majorHAnsi"/>
          <w:color w:val="000000"/>
          <w:sz w:val="23"/>
          <w:szCs w:val="23"/>
        </w:rPr>
        <w:t>teachers (92 online survey, 11 hard copy feedback)</w:t>
      </w:r>
      <w:r w:rsidRPr="005F436C">
        <w:rPr>
          <w:rFonts w:asciiTheme="majorHAnsi" w:hAnsiTheme="majorHAnsi" w:cstheme="majorHAnsi"/>
          <w:color w:val="000000"/>
          <w:sz w:val="23"/>
          <w:szCs w:val="23"/>
        </w:rPr>
        <w:t>.</w:t>
      </w:r>
    </w:p>
    <w:p w14:paraId="2D7BF4FD" w14:textId="331DE9DE" w:rsidR="00CE7F84" w:rsidRPr="005F436C" w:rsidRDefault="00593944" w:rsidP="005F436C">
      <w:pPr>
        <w:suppressAutoHyphens/>
        <w:spacing w:afterLines="40" w:after="96"/>
        <w:rPr>
          <w:rFonts w:asciiTheme="majorHAnsi" w:hAnsiTheme="majorHAnsi" w:cstheme="majorHAnsi"/>
          <w:color w:val="000000"/>
          <w:sz w:val="23"/>
          <w:szCs w:val="23"/>
        </w:rPr>
      </w:pPr>
      <w:r w:rsidRPr="005F436C">
        <w:rPr>
          <w:rFonts w:asciiTheme="majorHAnsi" w:hAnsiTheme="majorHAnsi" w:cstheme="majorHAnsi"/>
          <w:color w:val="000000"/>
          <w:sz w:val="23"/>
          <w:szCs w:val="23"/>
        </w:rPr>
        <w:t xml:space="preserve">The overview of the research which was undertaken to shape the report can be found in </w:t>
      </w:r>
      <w:r w:rsidRPr="005F436C">
        <w:rPr>
          <w:rFonts w:asciiTheme="majorHAnsi" w:hAnsiTheme="majorHAnsi" w:cstheme="majorHAnsi"/>
          <w:b/>
          <w:color w:val="000000"/>
          <w:sz w:val="23"/>
          <w:szCs w:val="23"/>
        </w:rPr>
        <w:t xml:space="preserve">Appendix </w:t>
      </w:r>
      <w:r w:rsidR="004A1E90">
        <w:rPr>
          <w:rFonts w:asciiTheme="majorHAnsi" w:hAnsiTheme="majorHAnsi" w:cstheme="majorHAnsi"/>
          <w:b/>
          <w:color w:val="000000"/>
          <w:sz w:val="23"/>
          <w:szCs w:val="23"/>
        </w:rPr>
        <w:t>C</w:t>
      </w:r>
      <w:r w:rsidRPr="005F436C">
        <w:rPr>
          <w:rFonts w:asciiTheme="majorHAnsi" w:hAnsiTheme="majorHAnsi" w:cstheme="majorHAnsi"/>
          <w:color w:val="000000"/>
          <w:sz w:val="23"/>
          <w:szCs w:val="23"/>
        </w:rPr>
        <w:t xml:space="preserve"> of this document. </w:t>
      </w:r>
    </w:p>
    <w:p w14:paraId="07724942" w14:textId="77777777" w:rsidR="005556E0" w:rsidRPr="00CF3189" w:rsidRDefault="005556E0" w:rsidP="00CF3189">
      <w:pPr>
        <w:suppressAutoHyphens/>
        <w:rPr>
          <w:rFonts w:asciiTheme="majorHAnsi" w:hAnsiTheme="majorHAnsi" w:cstheme="majorHAnsi"/>
          <w:b/>
        </w:rPr>
      </w:pPr>
    </w:p>
    <w:p w14:paraId="4671170F" w14:textId="22DCB2E1" w:rsidR="005556E0" w:rsidRPr="00CF3189" w:rsidRDefault="00E940B1" w:rsidP="00CF3189">
      <w:pPr>
        <w:pStyle w:val="Ahead"/>
        <w:suppressAutoHyphens/>
        <w:rPr>
          <w:b w:val="0"/>
          <w:bCs w:val="0"/>
        </w:rPr>
      </w:pPr>
      <w:r>
        <w:t>4</w:t>
      </w:r>
      <w:r w:rsidR="00310523">
        <w:t>.</w:t>
      </w:r>
      <w:r w:rsidR="00EE085E" w:rsidRPr="00E57097">
        <w:t xml:space="preserve"> </w:t>
      </w:r>
      <w:r w:rsidR="005556E0" w:rsidRPr="00E57097">
        <w:t>Recommendations</w:t>
      </w:r>
    </w:p>
    <w:p w14:paraId="7B8E691F" w14:textId="7ADACD38" w:rsidR="002A1806" w:rsidRPr="005F436C" w:rsidRDefault="002A1806" w:rsidP="00CF3189">
      <w:pPr>
        <w:suppressAutoHyphens/>
        <w:rPr>
          <w:rFonts w:asciiTheme="majorHAnsi" w:hAnsiTheme="majorHAnsi" w:cstheme="majorHAnsi"/>
          <w:b/>
          <w:bCs/>
          <w:sz w:val="23"/>
          <w:szCs w:val="23"/>
        </w:rPr>
      </w:pPr>
      <w:r w:rsidRPr="005F436C">
        <w:rPr>
          <w:rFonts w:asciiTheme="majorHAnsi" w:hAnsiTheme="majorHAnsi" w:cstheme="majorHAnsi"/>
          <w:sz w:val="23"/>
          <w:szCs w:val="23"/>
        </w:rPr>
        <w:t xml:space="preserve">The research identified </w:t>
      </w:r>
      <w:r w:rsidR="00DE7572" w:rsidRPr="005F436C">
        <w:rPr>
          <w:rFonts w:asciiTheme="majorHAnsi" w:hAnsiTheme="majorHAnsi" w:cstheme="majorHAnsi"/>
          <w:sz w:val="23"/>
          <w:szCs w:val="23"/>
        </w:rPr>
        <w:t>some</w:t>
      </w:r>
      <w:r w:rsidRPr="005F436C">
        <w:rPr>
          <w:rFonts w:asciiTheme="majorHAnsi" w:hAnsiTheme="majorHAnsi" w:cstheme="majorHAnsi"/>
          <w:sz w:val="23"/>
          <w:szCs w:val="23"/>
        </w:rPr>
        <w:t xml:space="preserve"> quick wins linked to the management and delivery of the Challenge</w:t>
      </w:r>
      <w:r w:rsidR="00681C2C" w:rsidRPr="005F436C">
        <w:rPr>
          <w:rFonts w:asciiTheme="majorHAnsi" w:hAnsiTheme="majorHAnsi" w:cstheme="majorHAnsi"/>
          <w:sz w:val="23"/>
          <w:szCs w:val="23"/>
        </w:rPr>
        <w:t xml:space="preserve">, </w:t>
      </w:r>
      <w:r w:rsidRPr="005F436C">
        <w:rPr>
          <w:rFonts w:asciiTheme="majorHAnsi" w:hAnsiTheme="majorHAnsi" w:cstheme="majorHAnsi"/>
          <w:sz w:val="23"/>
          <w:szCs w:val="23"/>
        </w:rPr>
        <w:t xml:space="preserve">which are outlined </w:t>
      </w:r>
      <w:r w:rsidR="00F843C5">
        <w:rPr>
          <w:rFonts w:asciiTheme="majorHAnsi" w:hAnsiTheme="majorHAnsi" w:cstheme="majorHAnsi"/>
          <w:sz w:val="23"/>
          <w:szCs w:val="23"/>
        </w:rPr>
        <w:t xml:space="preserve">in </w:t>
      </w:r>
      <w:r w:rsidR="00681C2C" w:rsidRPr="005F436C">
        <w:rPr>
          <w:rFonts w:asciiTheme="majorHAnsi" w:hAnsiTheme="majorHAnsi" w:cstheme="majorHAnsi"/>
          <w:sz w:val="23"/>
          <w:szCs w:val="23"/>
        </w:rPr>
        <w:t>4.1</w:t>
      </w:r>
      <w:r w:rsidR="00110582" w:rsidRPr="005F436C">
        <w:rPr>
          <w:rFonts w:asciiTheme="majorHAnsi" w:hAnsiTheme="majorHAnsi" w:cstheme="majorHAnsi"/>
          <w:sz w:val="23"/>
          <w:szCs w:val="23"/>
        </w:rPr>
        <w:t>. It</w:t>
      </w:r>
      <w:r w:rsidRPr="005F436C">
        <w:rPr>
          <w:rFonts w:asciiTheme="majorHAnsi" w:hAnsiTheme="majorHAnsi" w:cstheme="majorHAnsi"/>
          <w:sz w:val="23"/>
          <w:szCs w:val="23"/>
        </w:rPr>
        <w:t xml:space="preserve"> also identified development areas </w:t>
      </w:r>
      <w:r w:rsidR="00DE7572" w:rsidRPr="005F436C">
        <w:rPr>
          <w:rFonts w:asciiTheme="majorHAnsi" w:hAnsiTheme="majorHAnsi" w:cstheme="majorHAnsi"/>
          <w:sz w:val="23"/>
          <w:szCs w:val="23"/>
        </w:rPr>
        <w:t>requiring</w:t>
      </w:r>
      <w:r w:rsidRPr="005F436C">
        <w:rPr>
          <w:rFonts w:asciiTheme="majorHAnsi" w:hAnsiTheme="majorHAnsi" w:cstheme="majorHAnsi"/>
          <w:sz w:val="23"/>
          <w:szCs w:val="23"/>
        </w:rPr>
        <w:t xml:space="preserve"> longer-term investment and planning </w:t>
      </w:r>
      <w:r w:rsidR="00DE7572" w:rsidRPr="005F436C">
        <w:rPr>
          <w:rFonts w:asciiTheme="majorHAnsi" w:hAnsiTheme="majorHAnsi" w:cstheme="majorHAnsi"/>
          <w:sz w:val="23"/>
          <w:szCs w:val="23"/>
        </w:rPr>
        <w:t xml:space="preserve">which </w:t>
      </w:r>
      <w:r w:rsidRPr="005F436C">
        <w:rPr>
          <w:rFonts w:asciiTheme="majorHAnsi" w:hAnsiTheme="majorHAnsi" w:cstheme="majorHAnsi"/>
          <w:sz w:val="23"/>
          <w:szCs w:val="23"/>
        </w:rPr>
        <w:t>will need to be part of a fundraising strategy for the future</w:t>
      </w:r>
      <w:r w:rsidR="00F843C5">
        <w:rPr>
          <w:rFonts w:asciiTheme="majorHAnsi" w:hAnsiTheme="majorHAnsi" w:cstheme="majorHAnsi"/>
          <w:sz w:val="23"/>
          <w:szCs w:val="23"/>
        </w:rPr>
        <w:t xml:space="preserve"> which are outlined in 4.2 to 4.4</w:t>
      </w:r>
      <w:r w:rsidRPr="005F436C">
        <w:rPr>
          <w:rFonts w:asciiTheme="majorHAnsi" w:hAnsiTheme="majorHAnsi" w:cstheme="majorHAnsi"/>
          <w:sz w:val="23"/>
          <w:szCs w:val="23"/>
        </w:rPr>
        <w:t>.</w:t>
      </w:r>
    </w:p>
    <w:p w14:paraId="2163BFD4" w14:textId="77777777" w:rsidR="005556E0" w:rsidRPr="006E7D39" w:rsidRDefault="005556E0" w:rsidP="00CF3189">
      <w:pPr>
        <w:suppressAutoHyphens/>
        <w:rPr>
          <w:rFonts w:asciiTheme="majorHAnsi" w:hAnsiTheme="majorHAnsi" w:cstheme="majorHAnsi"/>
        </w:rPr>
      </w:pPr>
    </w:p>
    <w:p w14:paraId="0AC2DB58" w14:textId="76849DB2" w:rsidR="00E3240B" w:rsidRPr="006E7D39" w:rsidRDefault="00E940B1" w:rsidP="00CF3189">
      <w:pPr>
        <w:pStyle w:val="BHead"/>
        <w:suppressAutoHyphens/>
      </w:pPr>
      <w:r>
        <w:t>4</w:t>
      </w:r>
      <w:r w:rsidR="00310523">
        <w:t>.</w:t>
      </w:r>
      <w:r w:rsidR="002A1806" w:rsidRPr="006E7D39">
        <w:t xml:space="preserve">1 </w:t>
      </w:r>
      <w:r w:rsidR="00352210" w:rsidRPr="006E7D39">
        <w:t xml:space="preserve">The management and delivery of the Challenge </w:t>
      </w:r>
    </w:p>
    <w:p w14:paraId="706582B4" w14:textId="77777777" w:rsidR="00352210" w:rsidRPr="005F436C" w:rsidRDefault="002A1806" w:rsidP="00CF3189">
      <w:pPr>
        <w:suppressAutoHyphens/>
        <w:rPr>
          <w:rFonts w:asciiTheme="majorHAnsi" w:hAnsiTheme="majorHAnsi" w:cstheme="majorHAnsi"/>
          <w:sz w:val="23"/>
          <w:szCs w:val="23"/>
        </w:rPr>
      </w:pPr>
      <w:r w:rsidRPr="005F436C">
        <w:rPr>
          <w:rFonts w:asciiTheme="majorHAnsi" w:hAnsiTheme="majorHAnsi" w:cstheme="majorHAnsi"/>
          <w:sz w:val="23"/>
          <w:szCs w:val="23"/>
        </w:rPr>
        <w:t xml:space="preserve">The research identified a willingness to </w:t>
      </w:r>
      <w:r w:rsidR="00352210" w:rsidRPr="005F436C">
        <w:rPr>
          <w:rFonts w:asciiTheme="majorHAnsi" w:hAnsiTheme="majorHAnsi" w:cstheme="majorHAnsi"/>
          <w:sz w:val="23"/>
          <w:szCs w:val="23"/>
        </w:rPr>
        <w:t xml:space="preserve">simplify the </w:t>
      </w:r>
      <w:r w:rsidRPr="005F436C">
        <w:rPr>
          <w:rFonts w:asciiTheme="majorHAnsi" w:hAnsiTheme="majorHAnsi" w:cstheme="majorHAnsi"/>
          <w:sz w:val="23"/>
          <w:szCs w:val="23"/>
        </w:rPr>
        <w:t xml:space="preserve">SRC </w:t>
      </w:r>
      <w:r w:rsidR="00352210" w:rsidRPr="005F436C">
        <w:rPr>
          <w:rFonts w:asciiTheme="majorHAnsi" w:hAnsiTheme="majorHAnsi" w:cstheme="majorHAnsi"/>
          <w:sz w:val="23"/>
          <w:szCs w:val="23"/>
        </w:rPr>
        <w:t>model</w:t>
      </w:r>
      <w:r w:rsidR="00C32A83" w:rsidRPr="005F436C">
        <w:rPr>
          <w:rFonts w:asciiTheme="majorHAnsi" w:hAnsiTheme="majorHAnsi" w:cstheme="majorHAnsi"/>
          <w:sz w:val="23"/>
          <w:szCs w:val="23"/>
        </w:rPr>
        <w:t xml:space="preserve"> </w:t>
      </w:r>
      <w:r w:rsidR="00C32A83" w:rsidRPr="005F436C">
        <w:rPr>
          <w:rFonts w:ascii="Calibri" w:hAnsi="Calibri" w:cs="Calibri"/>
          <w:sz w:val="23"/>
          <w:szCs w:val="23"/>
        </w:rPr>
        <w:t xml:space="preserve">– </w:t>
      </w:r>
      <w:r w:rsidR="00110582" w:rsidRPr="005F436C">
        <w:rPr>
          <w:rFonts w:asciiTheme="majorHAnsi" w:hAnsiTheme="majorHAnsi" w:cstheme="majorHAnsi"/>
          <w:sz w:val="23"/>
          <w:szCs w:val="23"/>
        </w:rPr>
        <w:t>making</w:t>
      </w:r>
      <w:r w:rsidR="00352210" w:rsidRPr="005F436C">
        <w:rPr>
          <w:rFonts w:asciiTheme="majorHAnsi" w:hAnsiTheme="majorHAnsi" w:cstheme="majorHAnsi"/>
          <w:sz w:val="23"/>
          <w:szCs w:val="23"/>
        </w:rPr>
        <w:t xml:space="preserve"> the Challenge easier to deliver and run would free up capacity nationally and locally. There was also agreement that we need</w:t>
      </w:r>
      <w:r w:rsidR="00110582" w:rsidRPr="005F436C">
        <w:rPr>
          <w:rFonts w:asciiTheme="majorHAnsi" w:hAnsiTheme="majorHAnsi" w:cstheme="majorHAnsi"/>
          <w:sz w:val="23"/>
          <w:szCs w:val="23"/>
        </w:rPr>
        <w:t xml:space="preserve"> </w:t>
      </w:r>
      <w:r w:rsidR="00352210" w:rsidRPr="005F436C">
        <w:rPr>
          <w:rFonts w:asciiTheme="majorHAnsi" w:hAnsiTheme="majorHAnsi" w:cstheme="majorHAnsi"/>
          <w:sz w:val="23"/>
          <w:szCs w:val="23"/>
        </w:rPr>
        <w:t>to develop the co-creation model for the Challenge and to sustain and develop the young people’s volunteering offer</w:t>
      </w:r>
      <w:r w:rsidR="00E3240B" w:rsidRPr="005F436C">
        <w:rPr>
          <w:rFonts w:asciiTheme="majorHAnsi" w:hAnsiTheme="majorHAnsi" w:cstheme="majorHAnsi"/>
          <w:sz w:val="23"/>
          <w:szCs w:val="23"/>
        </w:rPr>
        <w:t>.</w:t>
      </w:r>
    </w:p>
    <w:p w14:paraId="01541507" w14:textId="77777777" w:rsidR="002A1806" w:rsidRPr="006E7D39" w:rsidRDefault="002A1806" w:rsidP="00CF3189">
      <w:pPr>
        <w:suppressAutoHyphens/>
        <w:rPr>
          <w:rFonts w:asciiTheme="majorHAnsi" w:hAnsiTheme="majorHAnsi" w:cstheme="majorHAnsi"/>
        </w:rPr>
      </w:pPr>
    </w:p>
    <w:p w14:paraId="11B754BC" w14:textId="58A2BB7C" w:rsidR="002A1806" w:rsidRPr="00CF3189" w:rsidRDefault="00E940B1" w:rsidP="00CF3189">
      <w:pPr>
        <w:pStyle w:val="Chead"/>
        <w:suppressAutoHyphens/>
        <w:rPr>
          <w:b w:val="0"/>
          <w:bCs w:val="0"/>
        </w:rPr>
      </w:pPr>
      <w:r>
        <w:t>4</w:t>
      </w:r>
      <w:r w:rsidR="00310523">
        <w:t>.</w:t>
      </w:r>
      <w:r w:rsidR="00E3240B" w:rsidRPr="00E57097">
        <w:t xml:space="preserve">1.1. </w:t>
      </w:r>
      <w:r w:rsidR="002A1806" w:rsidRPr="00E57097">
        <w:t xml:space="preserve">Simplifying the model: applying feedback to 2018 Mischief Makers </w:t>
      </w:r>
      <w:r w:rsidR="00110582">
        <w:t>SRC</w:t>
      </w:r>
    </w:p>
    <w:p w14:paraId="413A63B3" w14:textId="77777777" w:rsidR="002A1806" w:rsidRPr="005F436C" w:rsidRDefault="002A1806" w:rsidP="00CF3189">
      <w:pPr>
        <w:suppressAutoHyphens/>
        <w:rPr>
          <w:rFonts w:asciiTheme="majorHAnsi" w:hAnsiTheme="majorHAnsi" w:cstheme="majorHAnsi"/>
          <w:sz w:val="23"/>
          <w:szCs w:val="23"/>
        </w:rPr>
      </w:pPr>
      <w:r w:rsidRPr="005F436C">
        <w:rPr>
          <w:rFonts w:asciiTheme="majorHAnsi" w:hAnsiTheme="majorHAnsi" w:cstheme="majorHAnsi"/>
          <w:sz w:val="23"/>
          <w:szCs w:val="23"/>
        </w:rPr>
        <w:t>Based on review feedback</w:t>
      </w:r>
      <w:r w:rsidR="00E3240B" w:rsidRPr="005F436C">
        <w:rPr>
          <w:rFonts w:asciiTheme="majorHAnsi" w:hAnsiTheme="majorHAnsi" w:cstheme="majorHAnsi"/>
          <w:sz w:val="23"/>
          <w:szCs w:val="23"/>
        </w:rPr>
        <w:t xml:space="preserve"> the 2018 Challenge will see</w:t>
      </w:r>
      <w:r w:rsidRPr="005F436C">
        <w:rPr>
          <w:rFonts w:asciiTheme="majorHAnsi" w:hAnsiTheme="majorHAnsi" w:cstheme="majorHAnsi"/>
          <w:sz w:val="23"/>
          <w:szCs w:val="23"/>
        </w:rPr>
        <w:t xml:space="preserve">: </w:t>
      </w:r>
    </w:p>
    <w:p w14:paraId="780FA03B" w14:textId="62A747FF" w:rsidR="002A1806" w:rsidRPr="005F436C" w:rsidRDefault="00A630EE" w:rsidP="00CF3189">
      <w:pPr>
        <w:pStyle w:val="ListParagraph"/>
        <w:numPr>
          <w:ilvl w:val="0"/>
          <w:numId w:val="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The introduction of </w:t>
      </w:r>
      <w:r w:rsidR="002A1806" w:rsidRPr="005F436C">
        <w:rPr>
          <w:rFonts w:asciiTheme="majorHAnsi" w:hAnsiTheme="majorHAnsi" w:cstheme="majorHAnsi"/>
          <w:sz w:val="23"/>
          <w:szCs w:val="23"/>
          <w:lang w:val="en-GB"/>
        </w:rPr>
        <w:t>a generic medal alongside the themed medal</w:t>
      </w:r>
      <w:r w:rsidR="00E3240B" w:rsidRPr="005F436C">
        <w:rPr>
          <w:rFonts w:asciiTheme="majorHAnsi" w:hAnsiTheme="majorHAnsi" w:cstheme="majorHAnsi"/>
          <w:sz w:val="23"/>
          <w:szCs w:val="23"/>
          <w:lang w:val="en-GB"/>
        </w:rPr>
        <w:t xml:space="preserve"> and a </w:t>
      </w:r>
      <w:r w:rsidR="002A1806" w:rsidRPr="005F436C">
        <w:rPr>
          <w:rFonts w:asciiTheme="majorHAnsi" w:hAnsiTheme="majorHAnsi" w:cstheme="majorHAnsi"/>
          <w:sz w:val="23"/>
          <w:szCs w:val="23"/>
          <w:lang w:val="en-GB"/>
        </w:rPr>
        <w:t xml:space="preserve">generic </w:t>
      </w:r>
      <w:r w:rsidR="003F1121">
        <w:rPr>
          <w:rFonts w:asciiTheme="majorHAnsi" w:hAnsiTheme="majorHAnsi" w:cstheme="majorHAnsi"/>
          <w:sz w:val="23"/>
          <w:szCs w:val="23"/>
          <w:lang w:val="en-GB"/>
        </w:rPr>
        <w:br/>
      </w:r>
      <w:r w:rsidR="002A1806" w:rsidRPr="005F436C">
        <w:rPr>
          <w:rFonts w:asciiTheme="majorHAnsi" w:hAnsiTheme="majorHAnsi" w:cstheme="majorHAnsi"/>
          <w:sz w:val="23"/>
          <w:szCs w:val="23"/>
          <w:lang w:val="en-GB"/>
        </w:rPr>
        <w:t>pull-up banner.</w:t>
      </w:r>
      <w:r w:rsidRPr="005F436C">
        <w:rPr>
          <w:rFonts w:asciiTheme="majorHAnsi" w:hAnsiTheme="majorHAnsi" w:cstheme="majorHAnsi"/>
          <w:sz w:val="23"/>
          <w:szCs w:val="23"/>
          <w:lang w:val="en-GB"/>
        </w:rPr>
        <w:t xml:space="preserve"> </w:t>
      </w:r>
    </w:p>
    <w:p w14:paraId="0A82E3A2" w14:textId="77777777" w:rsidR="002A1806" w:rsidRPr="005F436C" w:rsidRDefault="002A1806" w:rsidP="00CF3189">
      <w:pPr>
        <w:pStyle w:val="ListParagraph"/>
        <w:numPr>
          <w:ilvl w:val="0"/>
          <w:numId w:val="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lastRenderedPageBreak/>
        <w:t>The school pack</w:t>
      </w:r>
      <w:r w:rsidR="00E3240B" w:rsidRPr="005F436C">
        <w:rPr>
          <w:rFonts w:asciiTheme="majorHAnsi" w:hAnsiTheme="majorHAnsi" w:cstheme="majorHAnsi"/>
          <w:sz w:val="23"/>
          <w:szCs w:val="23"/>
          <w:lang w:val="en-GB"/>
        </w:rPr>
        <w:t>, power point and template letter</w:t>
      </w:r>
      <w:r w:rsidRPr="005F436C">
        <w:rPr>
          <w:rFonts w:asciiTheme="majorHAnsi" w:hAnsiTheme="majorHAnsi" w:cstheme="majorHAnsi"/>
          <w:sz w:val="23"/>
          <w:szCs w:val="23"/>
          <w:lang w:val="en-GB"/>
        </w:rPr>
        <w:t xml:space="preserve"> </w:t>
      </w:r>
      <w:r w:rsidR="00E3240B" w:rsidRPr="005F436C">
        <w:rPr>
          <w:rFonts w:asciiTheme="majorHAnsi" w:hAnsiTheme="majorHAnsi" w:cstheme="majorHAnsi"/>
          <w:sz w:val="23"/>
          <w:szCs w:val="23"/>
          <w:lang w:val="en-GB"/>
        </w:rPr>
        <w:t>reviewed to reflect learning from the teacher consultation</w:t>
      </w:r>
      <w:r w:rsidR="00821303" w:rsidRPr="005F436C">
        <w:rPr>
          <w:rFonts w:asciiTheme="majorHAnsi" w:hAnsiTheme="majorHAnsi" w:cstheme="majorHAnsi"/>
          <w:sz w:val="23"/>
          <w:szCs w:val="23"/>
          <w:lang w:val="en-GB"/>
        </w:rPr>
        <w:t>. This</w:t>
      </w:r>
      <w:r w:rsidR="00E3240B" w:rsidRPr="005F436C">
        <w:rPr>
          <w:rFonts w:asciiTheme="majorHAnsi" w:hAnsiTheme="majorHAnsi" w:cstheme="majorHAnsi"/>
          <w:sz w:val="23"/>
          <w:szCs w:val="23"/>
          <w:lang w:val="en-GB"/>
        </w:rPr>
        <w:t xml:space="preserve"> focused on the need for schools to have </w:t>
      </w:r>
      <w:r w:rsidRPr="005F436C">
        <w:rPr>
          <w:rFonts w:asciiTheme="majorHAnsi" w:hAnsiTheme="majorHAnsi" w:cstheme="majorHAnsi"/>
          <w:sz w:val="23"/>
          <w:szCs w:val="23"/>
          <w:lang w:val="en-GB"/>
        </w:rPr>
        <w:t xml:space="preserve">a clear understanding of </w:t>
      </w:r>
      <w:r w:rsidR="00782D89" w:rsidRPr="005F436C">
        <w:rPr>
          <w:rFonts w:asciiTheme="majorHAnsi" w:hAnsiTheme="majorHAnsi" w:cstheme="majorHAnsi"/>
          <w:sz w:val="23"/>
          <w:szCs w:val="23"/>
          <w:lang w:val="en-GB"/>
        </w:rPr>
        <w:t xml:space="preserve">the </w:t>
      </w:r>
      <w:r w:rsidRPr="005F436C">
        <w:rPr>
          <w:rFonts w:asciiTheme="majorHAnsi" w:hAnsiTheme="majorHAnsi" w:cstheme="majorHAnsi"/>
          <w:sz w:val="23"/>
          <w:szCs w:val="23"/>
          <w:lang w:val="en-GB"/>
        </w:rPr>
        <w:t xml:space="preserve">local offer – including key dates, whether </w:t>
      </w:r>
      <w:r w:rsidR="00821303" w:rsidRPr="005F436C">
        <w:rPr>
          <w:rFonts w:asciiTheme="majorHAnsi" w:hAnsiTheme="majorHAnsi" w:cstheme="majorHAnsi"/>
          <w:sz w:val="23"/>
          <w:szCs w:val="23"/>
          <w:lang w:val="en-GB"/>
        </w:rPr>
        <w:t xml:space="preserve">there is </w:t>
      </w:r>
      <w:r w:rsidRPr="005F436C">
        <w:rPr>
          <w:rFonts w:asciiTheme="majorHAnsi" w:hAnsiTheme="majorHAnsi" w:cstheme="majorHAnsi"/>
          <w:sz w:val="23"/>
          <w:szCs w:val="23"/>
          <w:lang w:val="en-GB"/>
        </w:rPr>
        <w:t>a pre-school offer, if completers get a medal</w:t>
      </w:r>
      <w:r w:rsidR="00821303" w:rsidRPr="005F436C">
        <w:rPr>
          <w:rFonts w:asciiTheme="majorHAnsi" w:hAnsiTheme="majorHAnsi" w:cstheme="majorHAnsi"/>
          <w:sz w:val="23"/>
          <w:szCs w:val="23"/>
          <w:lang w:val="en-GB"/>
        </w:rPr>
        <w:t>, and so on</w:t>
      </w:r>
      <w:r w:rsidRPr="005F436C">
        <w:rPr>
          <w:rFonts w:asciiTheme="majorHAnsi" w:hAnsiTheme="majorHAnsi" w:cstheme="majorHAnsi"/>
          <w:sz w:val="23"/>
          <w:szCs w:val="23"/>
          <w:lang w:val="en-GB"/>
        </w:rPr>
        <w:t xml:space="preserve">. </w:t>
      </w:r>
    </w:p>
    <w:p w14:paraId="5A637C6A" w14:textId="77777777" w:rsidR="002A1806" w:rsidRPr="005F436C" w:rsidRDefault="00E3240B" w:rsidP="00CF3189">
      <w:pPr>
        <w:pStyle w:val="ListParagraph"/>
        <w:numPr>
          <w:ilvl w:val="0"/>
          <w:numId w:val="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L</w:t>
      </w:r>
      <w:r w:rsidR="002A1806" w:rsidRPr="005F436C">
        <w:rPr>
          <w:rFonts w:asciiTheme="majorHAnsi" w:hAnsiTheme="majorHAnsi" w:cstheme="majorHAnsi"/>
          <w:sz w:val="23"/>
          <w:szCs w:val="23"/>
          <w:lang w:val="en-GB"/>
        </w:rPr>
        <w:t xml:space="preserve">ibraries </w:t>
      </w:r>
      <w:r w:rsidRPr="005F436C">
        <w:rPr>
          <w:rFonts w:asciiTheme="majorHAnsi" w:hAnsiTheme="majorHAnsi" w:cstheme="majorHAnsi"/>
          <w:sz w:val="23"/>
          <w:szCs w:val="23"/>
          <w:lang w:val="en-GB"/>
        </w:rPr>
        <w:t xml:space="preserve">encouraged </w:t>
      </w:r>
      <w:r w:rsidR="002A1806" w:rsidRPr="005F436C">
        <w:rPr>
          <w:rFonts w:asciiTheme="majorHAnsi" w:hAnsiTheme="majorHAnsi" w:cstheme="majorHAnsi"/>
          <w:sz w:val="23"/>
          <w:szCs w:val="23"/>
          <w:lang w:val="en-GB"/>
        </w:rPr>
        <w:t xml:space="preserve">to feedback to the schools </w:t>
      </w:r>
      <w:r w:rsidR="00821303" w:rsidRPr="005F436C">
        <w:rPr>
          <w:rFonts w:asciiTheme="majorHAnsi" w:hAnsiTheme="majorHAnsi" w:cstheme="majorHAnsi"/>
          <w:sz w:val="23"/>
          <w:szCs w:val="23"/>
          <w:lang w:val="en-GB"/>
        </w:rPr>
        <w:t>whose pupils</w:t>
      </w:r>
      <w:r w:rsidR="002A1806" w:rsidRPr="005F436C">
        <w:rPr>
          <w:rFonts w:asciiTheme="majorHAnsi" w:hAnsiTheme="majorHAnsi" w:cstheme="majorHAnsi"/>
          <w:sz w:val="23"/>
          <w:szCs w:val="23"/>
          <w:lang w:val="en-GB"/>
        </w:rPr>
        <w:t xml:space="preserve"> took </w:t>
      </w:r>
      <w:r w:rsidR="00782D89" w:rsidRPr="005F436C">
        <w:rPr>
          <w:rFonts w:asciiTheme="majorHAnsi" w:hAnsiTheme="majorHAnsi" w:cstheme="majorHAnsi"/>
          <w:sz w:val="23"/>
          <w:szCs w:val="23"/>
          <w:lang w:val="en-GB"/>
        </w:rPr>
        <w:t>part. This is very valuable to</w:t>
      </w:r>
      <w:r w:rsidR="002A1806" w:rsidRPr="005F436C">
        <w:rPr>
          <w:rFonts w:asciiTheme="majorHAnsi" w:hAnsiTheme="majorHAnsi" w:cstheme="majorHAnsi"/>
          <w:sz w:val="23"/>
          <w:szCs w:val="23"/>
          <w:lang w:val="en-GB"/>
        </w:rPr>
        <w:t xml:space="preserve"> teachers and can help both libraries and schools with evidence collection around participation and attitudinal change.</w:t>
      </w:r>
    </w:p>
    <w:p w14:paraId="35A8E20C" w14:textId="77777777" w:rsidR="00E3240B" w:rsidRPr="005F436C" w:rsidRDefault="00E3240B" w:rsidP="00CF3189">
      <w:pPr>
        <w:pStyle w:val="ListParagraph"/>
        <w:numPr>
          <w:ilvl w:val="0"/>
          <w:numId w:val="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The creation of</w:t>
      </w:r>
      <w:r w:rsidR="00821303" w:rsidRPr="005F436C">
        <w:rPr>
          <w:rFonts w:asciiTheme="majorHAnsi" w:hAnsiTheme="majorHAnsi" w:cstheme="majorHAnsi"/>
          <w:sz w:val="23"/>
          <w:szCs w:val="23"/>
          <w:lang w:val="en-GB"/>
        </w:rPr>
        <w:t xml:space="preserve"> </w:t>
      </w:r>
      <w:r w:rsidRPr="005F436C">
        <w:rPr>
          <w:rFonts w:asciiTheme="majorHAnsi" w:hAnsiTheme="majorHAnsi" w:cstheme="majorHAnsi"/>
          <w:sz w:val="23"/>
          <w:szCs w:val="23"/>
          <w:lang w:val="en-GB"/>
        </w:rPr>
        <w:t>a</w:t>
      </w:r>
      <w:r w:rsidR="00821303" w:rsidRPr="005F436C">
        <w:rPr>
          <w:rFonts w:asciiTheme="majorHAnsi" w:hAnsiTheme="majorHAnsi" w:cstheme="majorHAnsi"/>
          <w:sz w:val="23"/>
          <w:szCs w:val="23"/>
          <w:lang w:val="en-GB"/>
        </w:rPr>
        <w:t>:</w:t>
      </w:r>
    </w:p>
    <w:p w14:paraId="2AF4C3A6" w14:textId="75FF6DC5" w:rsidR="00E3240B" w:rsidRPr="005F436C" w:rsidRDefault="002A1806" w:rsidP="00CF3189">
      <w:pPr>
        <w:pStyle w:val="ListParagraph"/>
        <w:numPr>
          <w:ilvl w:val="1"/>
          <w:numId w:val="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themed downloadable template for a family stretch model </w:t>
      </w:r>
      <w:r w:rsidR="00821303"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Mischief Makers record keeping card</w:t>
      </w:r>
      <w:r w:rsidR="00821303"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for libraries who want to encourage family</w:t>
      </w:r>
      <w:r w:rsidR="002E701F">
        <w:rPr>
          <w:rFonts w:asciiTheme="majorHAnsi" w:hAnsiTheme="majorHAnsi" w:cstheme="majorHAnsi"/>
          <w:sz w:val="23"/>
          <w:szCs w:val="23"/>
          <w:lang w:val="en-GB"/>
        </w:rPr>
        <w:t xml:space="preserve"> </w:t>
      </w:r>
      <w:r w:rsidRPr="005F436C">
        <w:rPr>
          <w:rFonts w:asciiTheme="majorHAnsi" w:hAnsiTheme="majorHAnsi" w:cstheme="majorHAnsi"/>
          <w:sz w:val="23"/>
          <w:szCs w:val="23"/>
          <w:lang w:val="en-GB"/>
        </w:rPr>
        <w:t>engagement</w:t>
      </w:r>
      <w:r w:rsidR="00821303" w:rsidRPr="005F436C">
        <w:rPr>
          <w:rFonts w:asciiTheme="majorHAnsi" w:hAnsiTheme="majorHAnsi" w:cstheme="majorHAnsi"/>
          <w:sz w:val="23"/>
          <w:szCs w:val="23"/>
          <w:lang w:val="en-GB"/>
        </w:rPr>
        <w:t>, for example,</w:t>
      </w:r>
      <w:r w:rsidRPr="005F436C">
        <w:rPr>
          <w:rFonts w:asciiTheme="majorHAnsi" w:hAnsiTheme="majorHAnsi" w:cstheme="majorHAnsi"/>
          <w:sz w:val="23"/>
          <w:szCs w:val="23"/>
          <w:lang w:val="en-GB"/>
        </w:rPr>
        <w:t xml:space="preserve"> parents can log books they have read, alongside their children</w:t>
      </w:r>
    </w:p>
    <w:p w14:paraId="0B027041" w14:textId="77777777" w:rsidR="00E3240B" w:rsidRPr="005F436C" w:rsidRDefault="002A1806" w:rsidP="00CF3189">
      <w:pPr>
        <w:pStyle w:val="ListParagraph"/>
        <w:numPr>
          <w:ilvl w:val="1"/>
          <w:numId w:val="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a suite of free downloadable certificates for children who have read more than six books and are looking for the </w:t>
      </w:r>
      <w:r w:rsidR="00821303"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stretch</w:t>
      </w:r>
      <w:r w:rsidR="00821303"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factor</w:t>
      </w:r>
    </w:p>
    <w:p w14:paraId="779922E2" w14:textId="77777777" w:rsidR="002A1806" w:rsidRPr="005F436C" w:rsidRDefault="00E3240B" w:rsidP="00CF3189">
      <w:pPr>
        <w:pStyle w:val="ListParagraph"/>
        <w:numPr>
          <w:ilvl w:val="1"/>
          <w:numId w:val="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a</w:t>
      </w:r>
      <w:r w:rsidR="002A1806" w:rsidRPr="005F436C">
        <w:rPr>
          <w:rFonts w:asciiTheme="majorHAnsi" w:hAnsiTheme="majorHAnsi" w:cstheme="majorHAnsi"/>
          <w:sz w:val="23"/>
          <w:szCs w:val="23"/>
          <w:lang w:val="en-GB"/>
        </w:rPr>
        <w:t xml:space="preserve"> school participation certificate (or similar)</w:t>
      </w:r>
      <w:r w:rsidR="00821303" w:rsidRPr="005F436C">
        <w:rPr>
          <w:rFonts w:asciiTheme="majorHAnsi" w:hAnsiTheme="majorHAnsi" w:cstheme="majorHAnsi"/>
          <w:sz w:val="23"/>
          <w:szCs w:val="23"/>
          <w:lang w:val="en-GB"/>
        </w:rPr>
        <w:t>.</w:t>
      </w:r>
      <w:r w:rsidR="002A1806" w:rsidRPr="005F436C">
        <w:rPr>
          <w:rFonts w:asciiTheme="majorHAnsi" w:hAnsiTheme="majorHAnsi" w:cstheme="majorHAnsi"/>
          <w:sz w:val="23"/>
          <w:szCs w:val="23"/>
          <w:lang w:val="en-GB"/>
        </w:rPr>
        <w:t xml:space="preserve"> </w:t>
      </w:r>
    </w:p>
    <w:p w14:paraId="48DC3DEC" w14:textId="77777777" w:rsidR="00E3240B" w:rsidRPr="00CF3189" w:rsidRDefault="00E3240B" w:rsidP="00CF3189">
      <w:pPr>
        <w:suppressAutoHyphens/>
        <w:rPr>
          <w:rFonts w:asciiTheme="majorHAnsi" w:hAnsiTheme="majorHAnsi" w:cstheme="majorHAnsi"/>
          <w:b/>
          <w:bCs/>
        </w:rPr>
      </w:pPr>
    </w:p>
    <w:p w14:paraId="44407075" w14:textId="51528C13" w:rsidR="00E3240B" w:rsidRPr="00CF3189" w:rsidRDefault="00E940B1" w:rsidP="00CF3189">
      <w:pPr>
        <w:pStyle w:val="Chead"/>
        <w:suppressAutoHyphens/>
        <w:rPr>
          <w:b w:val="0"/>
          <w:bCs w:val="0"/>
        </w:rPr>
      </w:pPr>
      <w:r>
        <w:t>4.</w:t>
      </w:r>
      <w:r w:rsidR="00E3240B" w:rsidRPr="00E57097">
        <w:t>1.2. Maintain</w:t>
      </w:r>
      <w:r w:rsidR="00DD0B55" w:rsidRPr="00E57097">
        <w:t xml:space="preserve"> a </w:t>
      </w:r>
      <w:r w:rsidR="00E3240B" w:rsidRPr="00CF3189">
        <w:t xml:space="preserve">volunteering </w:t>
      </w:r>
      <w:r w:rsidR="00DD0B55" w:rsidRPr="00CF3189">
        <w:t xml:space="preserve">offer for young people as part of </w:t>
      </w:r>
      <w:r w:rsidR="00E3240B" w:rsidRPr="00CF3189">
        <w:t xml:space="preserve">the Challenge </w:t>
      </w:r>
    </w:p>
    <w:p w14:paraId="32A9981D" w14:textId="66D493C2" w:rsidR="00821303" w:rsidRPr="005F436C" w:rsidRDefault="00E3240B" w:rsidP="005F436C">
      <w:pPr>
        <w:suppressAutoHyphens/>
        <w:spacing w:afterLines="40" w:after="96"/>
        <w:rPr>
          <w:rStyle w:val="bodycopychar0"/>
          <w:rFonts w:asciiTheme="majorHAnsi" w:hAnsiTheme="majorHAnsi" w:cstheme="majorHAnsi"/>
          <w:color w:val="000000"/>
          <w:sz w:val="23"/>
          <w:szCs w:val="23"/>
        </w:rPr>
      </w:pPr>
      <w:r w:rsidRPr="005F436C">
        <w:rPr>
          <w:rStyle w:val="bodycopychar0"/>
          <w:rFonts w:asciiTheme="majorHAnsi" w:hAnsiTheme="majorHAnsi" w:cstheme="majorHAnsi"/>
          <w:color w:val="000000"/>
          <w:sz w:val="23"/>
          <w:szCs w:val="23"/>
        </w:rPr>
        <w:t>Paul Hamlyn funding for the Reading Hack programme end</w:t>
      </w:r>
      <w:r w:rsidR="00782D89" w:rsidRPr="005F436C">
        <w:rPr>
          <w:rStyle w:val="bodycopychar0"/>
          <w:rFonts w:asciiTheme="majorHAnsi" w:hAnsiTheme="majorHAnsi" w:cstheme="majorHAnsi"/>
          <w:color w:val="000000"/>
          <w:sz w:val="23"/>
          <w:szCs w:val="23"/>
        </w:rPr>
        <w:t>s</w:t>
      </w:r>
      <w:r w:rsidRPr="005F436C">
        <w:rPr>
          <w:rStyle w:val="bodycopychar0"/>
          <w:rFonts w:asciiTheme="majorHAnsi" w:hAnsiTheme="majorHAnsi" w:cstheme="majorHAnsi"/>
          <w:color w:val="000000"/>
          <w:sz w:val="23"/>
          <w:szCs w:val="23"/>
        </w:rPr>
        <w:t xml:space="preserve"> in 2018 </w:t>
      </w:r>
      <w:r w:rsidRPr="005F436C">
        <w:rPr>
          <w:rStyle w:val="bodycopychar0"/>
          <w:rFonts w:asciiTheme="majorHAnsi" w:hAnsiTheme="majorHAnsi" w:cstheme="majorHAnsi"/>
          <w:color w:val="000000" w:themeColor="text1"/>
          <w:sz w:val="23"/>
          <w:szCs w:val="23"/>
        </w:rPr>
        <w:t xml:space="preserve">and </w:t>
      </w:r>
      <w:r w:rsidR="00DE7572" w:rsidRPr="005F436C">
        <w:rPr>
          <w:rStyle w:val="bodycopychar0"/>
          <w:rFonts w:asciiTheme="majorHAnsi" w:hAnsiTheme="majorHAnsi" w:cstheme="majorHAnsi"/>
          <w:color w:val="000000" w:themeColor="text1"/>
          <w:sz w:val="23"/>
          <w:szCs w:val="23"/>
        </w:rPr>
        <w:t>TRA</w:t>
      </w:r>
      <w:r w:rsidRPr="005F436C">
        <w:rPr>
          <w:rStyle w:val="bodycopychar0"/>
          <w:rFonts w:asciiTheme="majorHAnsi" w:hAnsiTheme="majorHAnsi" w:cstheme="majorHAnsi"/>
          <w:color w:val="000000" w:themeColor="text1"/>
          <w:sz w:val="23"/>
          <w:szCs w:val="23"/>
        </w:rPr>
        <w:t xml:space="preserve"> </w:t>
      </w:r>
      <w:r w:rsidRPr="005F436C">
        <w:rPr>
          <w:rStyle w:val="bodycopychar0"/>
          <w:rFonts w:asciiTheme="majorHAnsi" w:hAnsiTheme="majorHAnsi" w:cstheme="majorHAnsi"/>
          <w:color w:val="000000"/>
          <w:sz w:val="23"/>
          <w:szCs w:val="23"/>
        </w:rPr>
        <w:t xml:space="preserve">has been working with ASCEL, SCL and others to identify a sustainable legacy for the programme. The review consultation, together with the external evaluation of Reading Hack, identified the double benefits of this programme. Libraries benefit from the support, capacity and energy the young people bring to the delivery of the Challenge and their ability to inspire children; young people value the work experience and skills development. </w:t>
      </w:r>
    </w:p>
    <w:p w14:paraId="60D385CE" w14:textId="04357809" w:rsidR="00821303" w:rsidRPr="005F436C" w:rsidRDefault="00E3240B" w:rsidP="005F436C">
      <w:pPr>
        <w:suppressAutoHyphens/>
        <w:spacing w:afterLines="40" w:after="96"/>
        <w:rPr>
          <w:rFonts w:asciiTheme="majorHAnsi" w:hAnsiTheme="majorHAnsi" w:cstheme="majorHAnsi"/>
          <w:color w:val="000000"/>
          <w:sz w:val="23"/>
          <w:szCs w:val="23"/>
        </w:rPr>
      </w:pPr>
      <w:r w:rsidRPr="005F436C">
        <w:rPr>
          <w:rFonts w:asciiTheme="majorHAnsi" w:hAnsiTheme="majorHAnsi" w:cstheme="majorHAnsi"/>
          <w:color w:val="000000"/>
          <w:sz w:val="23"/>
          <w:szCs w:val="23"/>
        </w:rPr>
        <w:t>Despite funding for free materials coming to an end, authorities supported over 7,000 young people to volunteer in SRC 2017 and many young people used their experience towards accredited schemes</w:t>
      </w:r>
      <w:r w:rsidR="00821303" w:rsidRPr="005F436C">
        <w:rPr>
          <w:rFonts w:asciiTheme="majorHAnsi" w:hAnsiTheme="majorHAnsi" w:cstheme="majorHAnsi"/>
          <w:color w:val="000000"/>
          <w:sz w:val="23"/>
          <w:szCs w:val="23"/>
        </w:rPr>
        <w:t>, such as</w:t>
      </w:r>
      <w:r w:rsidRPr="005F436C">
        <w:rPr>
          <w:rFonts w:asciiTheme="majorHAnsi" w:hAnsiTheme="majorHAnsi" w:cstheme="majorHAnsi"/>
          <w:color w:val="000000"/>
          <w:sz w:val="23"/>
          <w:szCs w:val="23"/>
        </w:rPr>
        <w:t xml:space="preserve"> Duke of Edinburgh Award. The consultation for the SRC review has identified </w:t>
      </w:r>
      <w:r w:rsidR="00036D54" w:rsidRPr="005F436C">
        <w:rPr>
          <w:rFonts w:asciiTheme="majorHAnsi" w:hAnsiTheme="majorHAnsi" w:cstheme="majorHAnsi"/>
          <w:color w:val="000000"/>
          <w:sz w:val="23"/>
          <w:szCs w:val="23"/>
        </w:rPr>
        <w:t xml:space="preserve">a desire to ensure that a young people’s volunteering offer remains a core part of the Challenge. </w:t>
      </w:r>
    </w:p>
    <w:p w14:paraId="2DC12327" w14:textId="77777777" w:rsidR="00036D54" w:rsidRPr="005F436C" w:rsidRDefault="00036D54" w:rsidP="00CF3189">
      <w:pPr>
        <w:suppressAutoHyphens/>
        <w:rPr>
          <w:rFonts w:asciiTheme="majorHAnsi" w:hAnsiTheme="majorHAnsi" w:cstheme="majorHAnsi"/>
          <w:color w:val="000000"/>
          <w:sz w:val="23"/>
          <w:szCs w:val="23"/>
        </w:rPr>
      </w:pPr>
      <w:r w:rsidRPr="005F436C">
        <w:rPr>
          <w:rFonts w:asciiTheme="majorHAnsi" w:hAnsiTheme="majorHAnsi" w:cstheme="majorHAnsi"/>
          <w:b/>
          <w:bCs/>
          <w:color w:val="000000"/>
          <w:sz w:val="23"/>
          <w:szCs w:val="23"/>
        </w:rPr>
        <w:t>Recommendations</w:t>
      </w:r>
      <w:r w:rsidRPr="005F436C">
        <w:rPr>
          <w:rFonts w:asciiTheme="majorHAnsi" w:hAnsiTheme="majorHAnsi" w:cstheme="majorHAnsi"/>
          <w:color w:val="000000"/>
          <w:sz w:val="23"/>
          <w:szCs w:val="23"/>
        </w:rPr>
        <w:t>:</w:t>
      </w:r>
    </w:p>
    <w:p w14:paraId="656E578C" w14:textId="77777777" w:rsidR="00AD4ED8" w:rsidRPr="005F436C" w:rsidRDefault="00AD4ED8" w:rsidP="00CF3189">
      <w:pPr>
        <w:pStyle w:val="ListParagraph"/>
        <w:numPr>
          <w:ilvl w:val="0"/>
          <w:numId w:val="14"/>
        </w:numPr>
        <w:suppressAutoHyphens/>
        <w:ind w:left="360"/>
        <w:rPr>
          <w:rFonts w:asciiTheme="majorHAnsi" w:hAnsiTheme="majorHAnsi" w:cstheme="majorHAnsi"/>
          <w:color w:val="000000"/>
          <w:sz w:val="23"/>
          <w:szCs w:val="23"/>
          <w:lang w:val="en-GB"/>
        </w:rPr>
      </w:pPr>
      <w:r w:rsidRPr="005F436C">
        <w:rPr>
          <w:rFonts w:asciiTheme="majorHAnsi" w:hAnsiTheme="majorHAnsi" w:cstheme="majorHAnsi"/>
          <w:color w:val="000000"/>
          <w:sz w:val="23"/>
          <w:szCs w:val="23"/>
          <w:lang w:val="en-GB"/>
        </w:rPr>
        <w:t xml:space="preserve">Continue to </w:t>
      </w:r>
      <w:r w:rsidR="00E3240B" w:rsidRPr="005F436C">
        <w:rPr>
          <w:rFonts w:asciiTheme="majorHAnsi" w:hAnsiTheme="majorHAnsi" w:cstheme="majorHAnsi"/>
          <w:color w:val="000000"/>
          <w:sz w:val="23"/>
          <w:szCs w:val="23"/>
          <w:lang w:val="en-GB"/>
        </w:rPr>
        <w:t>provid</w:t>
      </w:r>
      <w:r w:rsidR="00036D54" w:rsidRPr="005F436C">
        <w:rPr>
          <w:rFonts w:asciiTheme="majorHAnsi" w:hAnsiTheme="majorHAnsi" w:cstheme="majorHAnsi"/>
          <w:color w:val="000000"/>
          <w:sz w:val="23"/>
          <w:szCs w:val="23"/>
          <w:lang w:val="en-GB"/>
        </w:rPr>
        <w:t>e</w:t>
      </w:r>
      <w:r w:rsidR="00E3240B" w:rsidRPr="005F436C">
        <w:rPr>
          <w:rFonts w:asciiTheme="majorHAnsi" w:hAnsiTheme="majorHAnsi" w:cstheme="majorHAnsi"/>
          <w:color w:val="000000"/>
          <w:sz w:val="23"/>
          <w:szCs w:val="23"/>
          <w:lang w:val="en-GB"/>
        </w:rPr>
        <w:t xml:space="preserve"> local authorities with the opportunity to purchase </w:t>
      </w:r>
      <w:r w:rsidRPr="005F436C">
        <w:rPr>
          <w:rFonts w:asciiTheme="majorHAnsi" w:hAnsiTheme="majorHAnsi" w:cstheme="majorHAnsi"/>
          <w:color w:val="000000"/>
          <w:sz w:val="23"/>
          <w:szCs w:val="23"/>
          <w:lang w:val="en-GB"/>
        </w:rPr>
        <w:t xml:space="preserve">materials to support </w:t>
      </w:r>
      <w:r w:rsidR="00821303" w:rsidRPr="005F436C">
        <w:rPr>
          <w:rFonts w:asciiTheme="majorHAnsi" w:hAnsiTheme="majorHAnsi" w:cstheme="majorHAnsi"/>
          <w:color w:val="000000"/>
          <w:sz w:val="23"/>
          <w:szCs w:val="23"/>
          <w:lang w:val="en-GB"/>
        </w:rPr>
        <w:t>t</w:t>
      </w:r>
      <w:r w:rsidRPr="005F436C">
        <w:rPr>
          <w:rFonts w:asciiTheme="majorHAnsi" w:hAnsiTheme="majorHAnsi" w:cstheme="majorHAnsi"/>
          <w:color w:val="000000"/>
          <w:sz w:val="23"/>
          <w:szCs w:val="23"/>
          <w:lang w:val="en-GB"/>
        </w:rPr>
        <w:t>he volunteering offer</w:t>
      </w:r>
      <w:r w:rsidR="00821303" w:rsidRPr="005F436C">
        <w:rPr>
          <w:rFonts w:asciiTheme="majorHAnsi" w:hAnsiTheme="majorHAnsi" w:cstheme="majorHAnsi"/>
          <w:color w:val="000000"/>
          <w:sz w:val="23"/>
          <w:szCs w:val="23"/>
          <w:lang w:val="en-GB"/>
        </w:rPr>
        <w:t>, for example</w:t>
      </w:r>
      <w:r w:rsidRPr="005F436C">
        <w:rPr>
          <w:rFonts w:asciiTheme="majorHAnsi" w:hAnsiTheme="majorHAnsi" w:cstheme="majorHAnsi"/>
          <w:color w:val="000000"/>
          <w:sz w:val="23"/>
          <w:szCs w:val="23"/>
          <w:lang w:val="en-GB"/>
        </w:rPr>
        <w:t xml:space="preserve"> </w:t>
      </w:r>
      <w:r w:rsidR="00E3240B" w:rsidRPr="005F436C">
        <w:rPr>
          <w:rFonts w:asciiTheme="majorHAnsi" w:hAnsiTheme="majorHAnsi" w:cstheme="majorHAnsi"/>
          <w:color w:val="000000"/>
          <w:sz w:val="23"/>
          <w:szCs w:val="23"/>
          <w:lang w:val="en-GB"/>
        </w:rPr>
        <w:t>t-shirts, recruitment invitations, lanyards</w:t>
      </w:r>
      <w:r w:rsidRPr="005F436C">
        <w:rPr>
          <w:rFonts w:asciiTheme="majorHAnsi" w:hAnsiTheme="majorHAnsi" w:cstheme="majorHAnsi"/>
          <w:color w:val="000000"/>
          <w:sz w:val="23"/>
          <w:szCs w:val="23"/>
          <w:lang w:val="en-GB"/>
        </w:rPr>
        <w:t xml:space="preserve"> (materials are produced to order).</w:t>
      </w:r>
    </w:p>
    <w:p w14:paraId="55218188" w14:textId="124A9CBB" w:rsidR="00E3240B" w:rsidRPr="005F436C" w:rsidRDefault="00821303" w:rsidP="00CF3189">
      <w:pPr>
        <w:pStyle w:val="ListParagraph"/>
        <w:numPr>
          <w:ilvl w:val="0"/>
          <w:numId w:val="14"/>
        </w:numPr>
        <w:suppressAutoHyphens/>
        <w:ind w:left="360"/>
        <w:rPr>
          <w:rFonts w:asciiTheme="majorHAnsi" w:hAnsiTheme="majorHAnsi" w:cstheme="majorHAnsi"/>
          <w:color w:val="000000"/>
          <w:sz w:val="23"/>
          <w:szCs w:val="23"/>
          <w:lang w:val="en-GB"/>
        </w:rPr>
      </w:pPr>
      <w:r w:rsidRPr="005F436C">
        <w:rPr>
          <w:rFonts w:asciiTheme="majorHAnsi" w:hAnsiTheme="majorHAnsi" w:cstheme="majorHAnsi"/>
          <w:color w:val="000000"/>
          <w:sz w:val="23"/>
          <w:szCs w:val="23"/>
          <w:lang w:val="en-GB"/>
        </w:rPr>
        <w:t xml:space="preserve">Provide </w:t>
      </w:r>
      <w:r w:rsidR="00E3240B" w:rsidRPr="005F436C">
        <w:rPr>
          <w:rFonts w:asciiTheme="majorHAnsi" w:hAnsiTheme="majorHAnsi" w:cstheme="majorHAnsi"/>
          <w:color w:val="000000"/>
          <w:sz w:val="23"/>
          <w:szCs w:val="23"/>
          <w:lang w:val="en-GB"/>
        </w:rPr>
        <w:t xml:space="preserve">generic materials </w:t>
      </w:r>
      <w:r w:rsidR="00036D54" w:rsidRPr="005F436C">
        <w:rPr>
          <w:rFonts w:asciiTheme="majorHAnsi" w:hAnsiTheme="majorHAnsi" w:cstheme="majorHAnsi"/>
          <w:color w:val="000000"/>
          <w:sz w:val="23"/>
          <w:szCs w:val="23"/>
          <w:lang w:val="en-GB"/>
        </w:rPr>
        <w:t xml:space="preserve">to </w:t>
      </w:r>
      <w:r w:rsidR="002E701F">
        <w:rPr>
          <w:rFonts w:asciiTheme="majorHAnsi" w:hAnsiTheme="majorHAnsi" w:cstheme="majorHAnsi"/>
          <w:color w:val="000000"/>
          <w:sz w:val="23"/>
          <w:szCs w:val="23"/>
          <w:lang w:val="en-GB"/>
        </w:rPr>
        <w:t>assist</w:t>
      </w:r>
      <w:r w:rsidR="002E701F" w:rsidRPr="005F436C">
        <w:rPr>
          <w:rFonts w:asciiTheme="majorHAnsi" w:hAnsiTheme="majorHAnsi" w:cstheme="majorHAnsi"/>
          <w:color w:val="000000"/>
          <w:sz w:val="23"/>
          <w:szCs w:val="23"/>
          <w:lang w:val="en-GB"/>
        </w:rPr>
        <w:t xml:space="preserve"> </w:t>
      </w:r>
      <w:r w:rsidR="00036D54" w:rsidRPr="005F436C">
        <w:rPr>
          <w:rFonts w:asciiTheme="majorHAnsi" w:hAnsiTheme="majorHAnsi" w:cstheme="majorHAnsi"/>
          <w:color w:val="000000"/>
          <w:sz w:val="23"/>
          <w:szCs w:val="23"/>
          <w:lang w:val="en-GB"/>
        </w:rPr>
        <w:t xml:space="preserve">libraries </w:t>
      </w:r>
      <w:r w:rsidR="002E701F">
        <w:rPr>
          <w:rFonts w:asciiTheme="majorHAnsi" w:hAnsiTheme="majorHAnsi" w:cstheme="majorHAnsi"/>
          <w:color w:val="000000"/>
          <w:sz w:val="23"/>
          <w:szCs w:val="23"/>
          <w:lang w:val="en-GB"/>
        </w:rPr>
        <w:t xml:space="preserve">to </w:t>
      </w:r>
      <w:r w:rsidR="00036D54" w:rsidRPr="005F436C">
        <w:rPr>
          <w:rFonts w:asciiTheme="majorHAnsi" w:hAnsiTheme="majorHAnsi" w:cstheme="majorHAnsi"/>
          <w:color w:val="000000"/>
          <w:sz w:val="23"/>
          <w:szCs w:val="23"/>
          <w:lang w:val="en-GB"/>
        </w:rPr>
        <w:t xml:space="preserve">recruit young people </w:t>
      </w:r>
      <w:r w:rsidRPr="005F436C">
        <w:rPr>
          <w:rFonts w:asciiTheme="majorHAnsi" w:hAnsiTheme="majorHAnsi" w:cstheme="majorHAnsi"/>
          <w:color w:val="000000"/>
          <w:sz w:val="23"/>
          <w:szCs w:val="23"/>
          <w:lang w:val="en-GB"/>
        </w:rPr>
        <w:t xml:space="preserve">as </w:t>
      </w:r>
      <w:r w:rsidR="00036D54" w:rsidRPr="005F436C">
        <w:rPr>
          <w:rFonts w:asciiTheme="majorHAnsi" w:hAnsiTheme="majorHAnsi" w:cstheme="majorHAnsi"/>
          <w:color w:val="000000"/>
          <w:sz w:val="23"/>
          <w:szCs w:val="23"/>
          <w:lang w:val="en-GB"/>
        </w:rPr>
        <w:t>volunteer</w:t>
      </w:r>
      <w:r w:rsidRPr="005F436C">
        <w:rPr>
          <w:rFonts w:asciiTheme="majorHAnsi" w:hAnsiTheme="majorHAnsi" w:cstheme="majorHAnsi"/>
          <w:color w:val="000000"/>
          <w:sz w:val="23"/>
          <w:szCs w:val="23"/>
          <w:lang w:val="en-GB"/>
        </w:rPr>
        <w:t>s</w:t>
      </w:r>
      <w:r w:rsidR="00036D54" w:rsidRPr="005F436C">
        <w:rPr>
          <w:rFonts w:asciiTheme="majorHAnsi" w:hAnsiTheme="majorHAnsi" w:cstheme="majorHAnsi"/>
          <w:color w:val="000000"/>
          <w:sz w:val="23"/>
          <w:szCs w:val="23"/>
          <w:lang w:val="en-GB"/>
        </w:rPr>
        <w:t xml:space="preserve"> to help deliver the Challenge and support them in doing this</w:t>
      </w:r>
      <w:r w:rsidR="00E3240B" w:rsidRPr="005F436C">
        <w:rPr>
          <w:rFonts w:asciiTheme="majorHAnsi" w:hAnsiTheme="majorHAnsi" w:cstheme="majorHAnsi"/>
          <w:color w:val="000000"/>
          <w:sz w:val="23"/>
          <w:szCs w:val="23"/>
          <w:lang w:val="en-GB"/>
        </w:rPr>
        <w:t> (guidance notes for library staff, downloadable resources, website resources</w:t>
      </w:r>
      <w:r w:rsidRPr="005F436C">
        <w:rPr>
          <w:rFonts w:asciiTheme="majorHAnsi" w:hAnsiTheme="majorHAnsi" w:cstheme="majorHAnsi"/>
          <w:color w:val="000000"/>
          <w:sz w:val="23"/>
          <w:szCs w:val="23"/>
          <w:lang w:val="en-GB"/>
        </w:rPr>
        <w:t>, and so on</w:t>
      </w:r>
      <w:r w:rsidR="00E3240B" w:rsidRPr="005F436C">
        <w:rPr>
          <w:rFonts w:asciiTheme="majorHAnsi" w:hAnsiTheme="majorHAnsi" w:cstheme="majorHAnsi"/>
          <w:color w:val="000000"/>
          <w:sz w:val="23"/>
          <w:szCs w:val="23"/>
          <w:lang w:val="en-GB"/>
        </w:rPr>
        <w:t>)</w:t>
      </w:r>
      <w:r w:rsidRPr="005F436C">
        <w:rPr>
          <w:rFonts w:asciiTheme="majorHAnsi" w:hAnsiTheme="majorHAnsi" w:cstheme="majorHAnsi"/>
          <w:color w:val="000000"/>
          <w:sz w:val="23"/>
          <w:szCs w:val="23"/>
          <w:lang w:val="en-GB"/>
        </w:rPr>
        <w:t>.</w:t>
      </w:r>
    </w:p>
    <w:p w14:paraId="017318EC" w14:textId="77777777" w:rsidR="00E3240B" w:rsidRPr="00CF3189" w:rsidRDefault="00821303" w:rsidP="00CF3189">
      <w:pPr>
        <w:pStyle w:val="ListParagraph"/>
        <w:numPr>
          <w:ilvl w:val="0"/>
          <w:numId w:val="14"/>
        </w:numPr>
        <w:suppressAutoHyphens/>
        <w:ind w:left="360"/>
        <w:rPr>
          <w:rFonts w:asciiTheme="majorHAnsi" w:hAnsiTheme="majorHAnsi" w:cstheme="majorHAnsi"/>
          <w:lang w:val="en-GB"/>
        </w:rPr>
      </w:pPr>
      <w:r w:rsidRPr="005F436C">
        <w:rPr>
          <w:rFonts w:asciiTheme="majorHAnsi" w:hAnsiTheme="majorHAnsi" w:cstheme="majorHAnsi"/>
          <w:color w:val="000000"/>
          <w:sz w:val="23"/>
          <w:szCs w:val="23"/>
          <w:lang w:val="en-GB"/>
        </w:rPr>
        <w:t xml:space="preserve">Scope </w:t>
      </w:r>
      <w:r w:rsidR="00E3240B" w:rsidRPr="005F436C">
        <w:rPr>
          <w:rFonts w:asciiTheme="majorHAnsi" w:hAnsiTheme="majorHAnsi" w:cstheme="majorHAnsi"/>
          <w:color w:val="000000"/>
          <w:sz w:val="23"/>
          <w:szCs w:val="23"/>
          <w:lang w:val="en-GB"/>
        </w:rPr>
        <w:t xml:space="preserve">creating a young people’s promise for libraries, as </w:t>
      </w:r>
      <w:r w:rsidR="00036D54" w:rsidRPr="005F436C">
        <w:rPr>
          <w:rFonts w:asciiTheme="majorHAnsi" w:hAnsiTheme="majorHAnsi" w:cstheme="majorHAnsi"/>
          <w:color w:val="000000"/>
          <w:sz w:val="23"/>
          <w:szCs w:val="23"/>
          <w:lang w:val="en-GB"/>
        </w:rPr>
        <w:t xml:space="preserve">part of the review of the universal offers. This would support library services in using the learning/best practice </w:t>
      </w:r>
      <w:r w:rsidR="00E3240B" w:rsidRPr="005F436C">
        <w:rPr>
          <w:rFonts w:asciiTheme="majorHAnsi" w:hAnsiTheme="majorHAnsi" w:cstheme="majorHAnsi"/>
          <w:color w:val="000000"/>
          <w:sz w:val="23"/>
          <w:szCs w:val="23"/>
          <w:lang w:val="en-GB"/>
        </w:rPr>
        <w:t>from Reading Hack to shape future engagement with young people</w:t>
      </w:r>
      <w:r w:rsidR="00E3240B" w:rsidRPr="005F436C">
        <w:rPr>
          <w:rFonts w:asciiTheme="majorHAnsi" w:hAnsiTheme="majorHAnsi" w:cstheme="majorHAnsi"/>
          <w:sz w:val="23"/>
          <w:szCs w:val="23"/>
          <w:lang w:val="en-GB"/>
        </w:rPr>
        <w:t>.</w:t>
      </w:r>
      <w:r w:rsidR="00E3240B" w:rsidRPr="00CF3189">
        <w:rPr>
          <w:rFonts w:asciiTheme="majorHAnsi" w:hAnsiTheme="majorHAnsi" w:cstheme="majorHAnsi"/>
          <w:lang w:val="en-GB"/>
        </w:rPr>
        <w:t xml:space="preserve"> </w:t>
      </w:r>
    </w:p>
    <w:p w14:paraId="378FD965" w14:textId="77777777" w:rsidR="00DD0B55" w:rsidRPr="00CF3189" w:rsidRDefault="00DD0B55" w:rsidP="00CF3189">
      <w:pPr>
        <w:suppressAutoHyphens/>
        <w:rPr>
          <w:rFonts w:asciiTheme="majorHAnsi" w:hAnsiTheme="majorHAnsi" w:cstheme="majorHAnsi"/>
          <w:b/>
          <w:bCs/>
        </w:rPr>
      </w:pPr>
    </w:p>
    <w:p w14:paraId="2493D25C" w14:textId="536B72E5" w:rsidR="00E3240B" w:rsidRPr="00CF3189" w:rsidRDefault="00E940B1" w:rsidP="00CF3189">
      <w:pPr>
        <w:pStyle w:val="Chead"/>
        <w:suppressAutoHyphens/>
        <w:rPr>
          <w:b w:val="0"/>
          <w:bCs w:val="0"/>
        </w:rPr>
      </w:pPr>
      <w:r>
        <w:t>4</w:t>
      </w:r>
      <w:r w:rsidR="00310523">
        <w:t>.</w:t>
      </w:r>
      <w:r w:rsidR="00DD0B55" w:rsidRPr="00E57097">
        <w:t>1.3 Develop</w:t>
      </w:r>
      <w:r w:rsidR="00E3240B" w:rsidRPr="00E57097">
        <w:t xml:space="preserve"> the co-creation model</w:t>
      </w:r>
    </w:p>
    <w:p w14:paraId="6ACBD1AA" w14:textId="5EDF25A2" w:rsidR="004C32FF" w:rsidRPr="005F436C" w:rsidRDefault="00E3240B" w:rsidP="005F436C">
      <w:pPr>
        <w:suppressAutoHyphens/>
        <w:spacing w:afterLines="40" w:after="96"/>
        <w:rPr>
          <w:rFonts w:asciiTheme="majorHAnsi" w:hAnsiTheme="majorHAnsi" w:cstheme="majorHAnsi"/>
          <w:color w:val="000000" w:themeColor="text1"/>
          <w:sz w:val="23"/>
          <w:szCs w:val="23"/>
        </w:rPr>
      </w:pPr>
      <w:r w:rsidRPr="005F436C">
        <w:rPr>
          <w:rFonts w:asciiTheme="majorHAnsi" w:hAnsiTheme="majorHAnsi" w:cstheme="majorHAnsi"/>
          <w:color w:val="000000" w:themeColor="text1"/>
          <w:kern w:val="24"/>
          <w:sz w:val="23"/>
          <w:szCs w:val="23"/>
        </w:rPr>
        <w:t xml:space="preserve">Co-creation means working with participants as well as partners to develop and deliver the Challenge; as such it is a powerful tool for ensuring that a programme is meeting the needs of the audience it is designed for. Co-creation has been a core part of all TRA’s work and has shaped the Universal </w:t>
      </w:r>
      <w:r w:rsidR="00137232" w:rsidRPr="005F436C">
        <w:rPr>
          <w:rFonts w:asciiTheme="majorHAnsi" w:hAnsiTheme="majorHAnsi" w:cstheme="majorHAnsi"/>
          <w:color w:val="000000" w:themeColor="text1"/>
          <w:kern w:val="24"/>
          <w:sz w:val="23"/>
          <w:szCs w:val="23"/>
        </w:rPr>
        <w:t>Health Offer</w:t>
      </w:r>
      <w:r w:rsidRPr="005F436C">
        <w:rPr>
          <w:rFonts w:asciiTheme="majorHAnsi" w:hAnsiTheme="majorHAnsi" w:cstheme="majorHAnsi"/>
          <w:color w:val="000000" w:themeColor="text1"/>
          <w:kern w:val="24"/>
          <w:sz w:val="23"/>
          <w:szCs w:val="23"/>
        </w:rPr>
        <w:t xml:space="preserve">. </w:t>
      </w:r>
      <w:r w:rsidR="00821303" w:rsidRPr="005F436C">
        <w:rPr>
          <w:rFonts w:asciiTheme="majorHAnsi" w:hAnsiTheme="majorHAnsi" w:cstheme="majorHAnsi"/>
          <w:color w:val="000000" w:themeColor="text1"/>
          <w:kern w:val="24"/>
          <w:sz w:val="23"/>
          <w:szCs w:val="23"/>
        </w:rPr>
        <w:t>The</w:t>
      </w:r>
      <w:r w:rsidRPr="005F436C">
        <w:rPr>
          <w:rFonts w:asciiTheme="majorHAnsi" w:hAnsiTheme="majorHAnsi" w:cstheme="majorHAnsi"/>
          <w:color w:val="000000" w:themeColor="text1"/>
          <w:kern w:val="24"/>
          <w:sz w:val="23"/>
          <w:szCs w:val="23"/>
        </w:rPr>
        <w:t xml:space="preserve"> </w:t>
      </w:r>
      <w:r w:rsidR="00036D54" w:rsidRPr="005F436C">
        <w:rPr>
          <w:rFonts w:asciiTheme="majorHAnsi" w:hAnsiTheme="majorHAnsi" w:cstheme="majorHAnsi"/>
          <w:color w:val="000000" w:themeColor="text1"/>
          <w:kern w:val="24"/>
          <w:sz w:val="23"/>
          <w:szCs w:val="23"/>
        </w:rPr>
        <w:t xml:space="preserve">review </w:t>
      </w:r>
      <w:r w:rsidRPr="005F436C">
        <w:rPr>
          <w:rFonts w:asciiTheme="majorHAnsi" w:hAnsiTheme="majorHAnsi" w:cstheme="majorHAnsi"/>
          <w:color w:val="000000" w:themeColor="text1"/>
          <w:kern w:val="24"/>
          <w:sz w:val="23"/>
          <w:szCs w:val="23"/>
        </w:rPr>
        <w:t>research has demonstrated that we need to embed this model in the future development of the Challenge</w:t>
      </w:r>
      <w:r w:rsidR="00C238E9" w:rsidRPr="005F436C">
        <w:rPr>
          <w:rFonts w:ascii="Calibri" w:hAnsi="Calibri" w:cs="Calibri"/>
          <w:color w:val="000000" w:themeColor="text1"/>
          <w:kern w:val="24"/>
          <w:sz w:val="23"/>
          <w:szCs w:val="23"/>
        </w:rPr>
        <w:t>,</w:t>
      </w:r>
      <w:r w:rsidRPr="005F436C">
        <w:rPr>
          <w:rFonts w:asciiTheme="majorHAnsi" w:hAnsiTheme="majorHAnsi" w:cstheme="majorHAnsi"/>
          <w:color w:val="000000" w:themeColor="text1"/>
          <w:kern w:val="24"/>
          <w:sz w:val="23"/>
          <w:szCs w:val="23"/>
        </w:rPr>
        <w:t xml:space="preserve"> working with parents, carers</w:t>
      </w:r>
      <w:r w:rsidR="00E17FEC" w:rsidRPr="005F436C">
        <w:rPr>
          <w:rFonts w:asciiTheme="majorHAnsi" w:hAnsiTheme="majorHAnsi" w:cstheme="majorHAnsi"/>
          <w:color w:val="000000" w:themeColor="text1"/>
          <w:kern w:val="24"/>
          <w:sz w:val="23"/>
          <w:szCs w:val="23"/>
        </w:rPr>
        <w:t xml:space="preserve"> and </w:t>
      </w:r>
      <w:r w:rsidRPr="005F436C">
        <w:rPr>
          <w:rFonts w:asciiTheme="majorHAnsi" w:hAnsiTheme="majorHAnsi" w:cstheme="majorHAnsi"/>
          <w:color w:val="000000" w:themeColor="text1"/>
          <w:kern w:val="24"/>
          <w:sz w:val="23"/>
          <w:szCs w:val="23"/>
        </w:rPr>
        <w:t>children</w:t>
      </w:r>
      <w:r w:rsidR="00821303" w:rsidRPr="005F436C">
        <w:rPr>
          <w:rFonts w:asciiTheme="majorHAnsi" w:hAnsiTheme="majorHAnsi" w:cstheme="majorHAnsi"/>
          <w:color w:val="000000" w:themeColor="text1"/>
          <w:kern w:val="24"/>
          <w:sz w:val="23"/>
          <w:szCs w:val="23"/>
        </w:rPr>
        <w:t>.</w:t>
      </w:r>
      <w:r w:rsidR="00576189" w:rsidRPr="005F436C">
        <w:rPr>
          <w:rFonts w:asciiTheme="majorHAnsi" w:hAnsiTheme="majorHAnsi" w:cstheme="majorHAnsi"/>
          <w:color w:val="000000" w:themeColor="text1"/>
          <w:kern w:val="24"/>
          <w:sz w:val="23"/>
          <w:szCs w:val="23"/>
        </w:rPr>
        <w:t xml:space="preserve"> </w:t>
      </w:r>
      <w:r w:rsidRPr="005F436C">
        <w:rPr>
          <w:rFonts w:asciiTheme="majorHAnsi" w:hAnsiTheme="majorHAnsi" w:cstheme="majorHAnsi"/>
          <w:color w:val="000000" w:themeColor="text1"/>
          <w:kern w:val="24"/>
          <w:sz w:val="23"/>
          <w:szCs w:val="23"/>
        </w:rPr>
        <w:t xml:space="preserve">Putting this in place will help ensure that we are </w:t>
      </w:r>
      <w:r w:rsidRPr="005F436C">
        <w:rPr>
          <w:rFonts w:asciiTheme="majorHAnsi" w:hAnsiTheme="majorHAnsi" w:cstheme="majorHAnsi"/>
          <w:color w:val="000000" w:themeColor="text1"/>
          <w:kern w:val="24"/>
          <w:sz w:val="23"/>
          <w:szCs w:val="23"/>
        </w:rPr>
        <w:lastRenderedPageBreak/>
        <w:t>meeting need</w:t>
      </w:r>
      <w:r w:rsidR="00950A62" w:rsidRPr="005F436C">
        <w:rPr>
          <w:rFonts w:asciiTheme="majorHAnsi" w:hAnsiTheme="majorHAnsi" w:cstheme="majorHAnsi"/>
          <w:color w:val="000000" w:themeColor="text1"/>
          <w:kern w:val="24"/>
          <w:sz w:val="23"/>
          <w:szCs w:val="23"/>
        </w:rPr>
        <w:t>,</w:t>
      </w:r>
      <w:r w:rsidRPr="005F436C">
        <w:rPr>
          <w:rFonts w:asciiTheme="majorHAnsi" w:hAnsiTheme="majorHAnsi" w:cstheme="majorHAnsi"/>
          <w:color w:val="000000" w:themeColor="text1"/>
          <w:kern w:val="24"/>
          <w:sz w:val="23"/>
          <w:szCs w:val="23"/>
        </w:rPr>
        <w:t xml:space="preserve"> as well as </w:t>
      </w:r>
      <w:r w:rsidR="00C238E9" w:rsidRPr="005F436C">
        <w:rPr>
          <w:rFonts w:asciiTheme="majorHAnsi" w:hAnsiTheme="majorHAnsi" w:cstheme="majorHAnsi"/>
          <w:color w:val="000000" w:themeColor="text1"/>
          <w:kern w:val="24"/>
          <w:sz w:val="23"/>
          <w:szCs w:val="23"/>
        </w:rPr>
        <w:t>contributing to</w:t>
      </w:r>
      <w:r w:rsidRPr="005F436C">
        <w:rPr>
          <w:rFonts w:asciiTheme="majorHAnsi" w:hAnsiTheme="majorHAnsi" w:cstheme="majorHAnsi"/>
          <w:color w:val="000000" w:themeColor="text1"/>
          <w:kern w:val="24"/>
          <w:sz w:val="23"/>
          <w:szCs w:val="23"/>
        </w:rPr>
        <w:t xml:space="preserve"> a strong local sense of ownership of the Challenge</w:t>
      </w:r>
      <w:r w:rsidR="00C238E9" w:rsidRPr="005F436C">
        <w:rPr>
          <w:rFonts w:asciiTheme="majorHAnsi" w:hAnsiTheme="majorHAnsi" w:cstheme="majorHAnsi"/>
          <w:color w:val="000000" w:themeColor="text1"/>
          <w:kern w:val="24"/>
          <w:sz w:val="23"/>
          <w:szCs w:val="23"/>
        </w:rPr>
        <w:t>. It will also assist us in developing</w:t>
      </w:r>
      <w:r w:rsidR="00576189" w:rsidRPr="005F436C">
        <w:rPr>
          <w:rFonts w:asciiTheme="majorHAnsi" w:hAnsiTheme="majorHAnsi" w:cstheme="majorHAnsi"/>
          <w:color w:val="000000" w:themeColor="text1"/>
          <w:kern w:val="24"/>
          <w:sz w:val="23"/>
          <w:szCs w:val="23"/>
        </w:rPr>
        <w:t xml:space="preserve"> future themes</w:t>
      </w:r>
      <w:r w:rsidR="00C238E9" w:rsidRPr="005F436C">
        <w:rPr>
          <w:rFonts w:asciiTheme="majorHAnsi" w:hAnsiTheme="majorHAnsi" w:cstheme="majorHAnsi"/>
          <w:color w:val="000000" w:themeColor="text1"/>
          <w:kern w:val="24"/>
          <w:sz w:val="23"/>
          <w:szCs w:val="23"/>
        </w:rPr>
        <w:t>.</w:t>
      </w:r>
    </w:p>
    <w:p w14:paraId="28374EC3" w14:textId="3147CEA4" w:rsidR="00E3240B" w:rsidRPr="005F436C" w:rsidRDefault="004C32FF" w:rsidP="00CF3189">
      <w:pPr>
        <w:suppressAutoHyphens/>
        <w:rPr>
          <w:rFonts w:asciiTheme="majorHAnsi" w:hAnsiTheme="majorHAnsi" w:cstheme="majorHAnsi"/>
          <w:sz w:val="23"/>
          <w:szCs w:val="23"/>
        </w:rPr>
      </w:pPr>
      <w:r w:rsidRPr="005F436C">
        <w:rPr>
          <w:rFonts w:asciiTheme="majorHAnsi" w:hAnsiTheme="majorHAnsi" w:cstheme="majorHAnsi"/>
          <w:b/>
          <w:color w:val="000000" w:themeColor="text1"/>
          <w:kern w:val="24"/>
          <w:sz w:val="23"/>
          <w:szCs w:val="23"/>
        </w:rPr>
        <w:t>R</w:t>
      </w:r>
      <w:r w:rsidR="00E3240B" w:rsidRPr="005F436C">
        <w:rPr>
          <w:rFonts w:asciiTheme="majorHAnsi" w:hAnsiTheme="majorHAnsi" w:cstheme="majorHAnsi"/>
          <w:b/>
          <w:bCs/>
          <w:sz w:val="23"/>
          <w:szCs w:val="23"/>
        </w:rPr>
        <w:t>ecommendation</w:t>
      </w:r>
      <w:r w:rsidR="002E701F">
        <w:rPr>
          <w:rFonts w:asciiTheme="majorHAnsi" w:hAnsiTheme="majorHAnsi" w:cstheme="majorHAnsi"/>
          <w:b/>
          <w:bCs/>
          <w:sz w:val="23"/>
          <w:szCs w:val="23"/>
        </w:rPr>
        <w:t>s</w:t>
      </w:r>
      <w:r w:rsidR="00E3240B" w:rsidRPr="005F436C">
        <w:rPr>
          <w:rFonts w:asciiTheme="majorHAnsi" w:hAnsiTheme="majorHAnsi" w:cstheme="majorHAnsi"/>
          <w:b/>
          <w:bCs/>
          <w:sz w:val="23"/>
          <w:szCs w:val="23"/>
        </w:rPr>
        <w:t>:</w:t>
      </w:r>
    </w:p>
    <w:p w14:paraId="6CD546CF" w14:textId="77777777" w:rsidR="00576189" w:rsidRPr="005F436C" w:rsidRDefault="00C238E9" w:rsidP="00CF3189">
      <w:pPr>
        <w:pStyle w:val="ListParagraph"/>
        <w:numPr>
          <w:ilvl w:val="0"/>
          <w:numId w:val="9"/>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put </w:t>
      </w:r>
      <w:r w:rsidR="00E3240B" w:rsidRPr="005F436C">
        <w:rPr>
          <w:rFonts w:asciiTheme="majorHAnsi" w:hAnsiTheme="majorHAnsi" w:cstheme="majorHAnsi"/>
          <w:sz w:val="23"/>
          <w:szCs w:val="23"/>
          <w:lang w:val="en-GB"/>
        </w:rPr>
        <w:t>a co-creation process in place for the 2020 challenge</w:t>
      </w:r>
    </w:p>
    <w:p w14:paraId="4D0A6756" w14:textId="4C04A07B" w:rsidR="00576189" w:rsidRPr="005F436C" w:rsidRDefault="00C238E9" w:rsidP="00CF3189">
      <w:pPr>
        <w:pStyle w:val="ListParagraph"/>
        <w:numPr>
          <w:ilvl w:val="0"/>
          <w:numId w:val="9"/>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identify </w:t>
      </w:r>
      <w:r w:rsidR="00576189" w:rsidRPr="005F436C">
        <w:rPr>
          <w:rFonts w:asciiTheme="majorHAnsi" w:hAnsiTheme="majorHAnsi" w:cstheme="majorHAnsi"/>
          <w:sz w:val="23"/>
          <w:szCs w:val="23"/>
          <w:lang w:val="en-GB"/>
        </w:rPr>
        <w:t xml:space="preserve">possible themes for the future which can link the Challenge with the </w:t>
      </w:r>
      <w:r w:rsidR="002E701F">
        <w:rPr>
          <w:rFonts w:asciiTheme="majorHAnsi" w:hAnsiTheme="majorHAnsi" w:cstheme="majorHAnsi"/>
          <w:sz w:val="23"/>
          <w:szCs w:val="23"/>
          <w:lang w:val="en-GB"/>
        </w:rPr>
        <w:br/>
      </w:r>
      <w:r w:rsidR="00576189" w:rsidRPr="005F436C">
        <w:rPr>
          <w:rFonts w:asciiTheme="majorHAnsi" w:hAnsiTheme="majorHAnsi" w:cstheme="majorHAnsi"/>
          <w:sz w:val="23"/>
          <w:szCs w:val="23"/>
          <w:lang w:val="en-GB"/>
        </w:rPr>
        <w:t xml:space="preserve">health agenda. </w:t>
      </w:r>
    </w:p>
    <w:p w14:paraId="232B3D10" w14:textId="77777777" w:rsidR="00576189" w:rsidRPr="00CF3189" w:rsidRDefault="00576189" w:rsidP="00CF3189">
      <w:pPr>
        <w:suppressAutoHyphens/>
        <w:rPr>
          <w:rFonts w:asciiTheme="majorHAnsi" w:hAnsiTheme="majorHAnsi" w:cstheme="majorHAnsi"/>
        </w:rPr>
      </w:pPr>
    </w:p>
    <w:p w14:paraId="4CD25B17" w14:textId="31B3A326" w:rsidR="00DD0B55" w:rsidRPr="00CF3189" w:rsidRDefault="00E940B1" w:rsidP="00CF3189">
      <w:pPr>
        <w:pStyle w:val="Chead"/>
        <w:suppressAutoHyphens/>
        <w:rPr>
          <w:b w:val="0"/>
          <w:bCs w:val="0"/>
        </w:rPr>
      </w:pPr>
      <w:r>
        <w:t>4</w:t>
      </w:r>
      <w:r w:rsidR="00310523">
        <w:t>.</w:t>
      </w:r>
      <w:r w:rsidR="004C32FF" w:rsidRPr="00E57097">
        <w:t>1.4 Review</w:t>
      </w:r>
      <w:r w:rsidR="00DD0B55" w:rsidRPr="00E57097">
        <w:t xml:space="preserve"> the membership/remit </w:t>
      </w:r>
      <w:r w:rsidR="00DD0B55" w:rsidRPr="00CF3189">
        <w:t>of the SRC</w:t>
      </w:r>
      <w:r w:rsidR="002A599C" w:rsidRPr="00CF3189">
        <w:t>SG</w:t>
      </w:r>
      <w:r w:rsidR="00DD0B55" w:rsidRPr="00CF3189">
        <w:t xml:space="preserve"> </w:t>
      </w:r>
    </w:p>
    <w:p w14:paraId="5E1C24C9" w14:textId="5386C6D7" w:rsidR="00C238E9" w:rsidRPr="005F436C" w:rsidRDefault="00DD0B55"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As part of the consultation process we discussed membership of the </w:t>
      </w:r>
      <w:r w:rsidR="002A599C" w:rsidRPr="005F436C">
        <w:rPr>
          <w:rFonts w:asciiTheme="majorHAnsi" w:hAnsiTheme="majorHAnsi" w:cstheme="majorHAnsi"/>
          <w:sz w:val="23"/>
          <w:szCs w:val="23"/>
        </w:rPr>
        <w:t>SRCSG</w:t>
      </w:r>
      <w:r w:rsidRPr="005F436C">
        <w:rPr>
          <w:rFonts w:asciiTheme="majorHAnsi" w:hAnsiTheme="majorHAnsi" w:cstheme="majorHAnsi"/>
          <w:sz w:val="23"/>
          <w:szCs w:val="23"/>
        </w:rPr>
        <w:t>. At present this group is a sector/practitioner group which has responsibility for advising on development and delivery of the Challenge, consulting ASCEL and SCL regionally and nationally</w:t>
      </w:r>
      <w:r w:rsidR="00A01B39">
        <w:rPr>
          <w:rFonts w:asciiTheme="majorHAnsi" w:hAnsiTheme="majorHAnsi" w:cstheme="majorHAnsi"/>
          <w:sz w:val="23"/>
          <w:szCs w:val="23"/>
        </w:rPr>
        <w:t>,</w:t>
      </w:r>
      <w:r w:rsidRPr="005F436C">
        <w:rPr>
          <w:rFonts w:asciiTheme="majorHAnsi" w:hAnsiTheme="majorHAnsi" w:cstheme="majorHAnsi"/>
          <w:sz w:val="23"/>
          <w:szCs w:val="23"/>
        </w:rPr>
        <w:t xml:space="preserve"> and sharing learning and best practice. </w:t>
      </w:r>
    </w:p>
    <w:p w14:paraId="60DEAA3F" w14:textId="7486FE5E" w:rsidR="00E17FEC" w:rsidRPr="005F436C" w:rsidRDefault="000A2269"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Feedback from</w:t>
      </w:r>
      <w:r w:rsidR="00DD0B55" w:rsidRPr="005F436C">
        <w:rPr>
          <w:rFonts w:asciiTheme="majorHAnsi" w:hAnsiTheme="majorHAnsi" w:cstheme="majorHAnsi"/>
          <w:sz w:val="23"/>
          <w:szCs w:val="23"/>
        </w:rPr>
        <w:t xml:space="preserve"> the review suggested a need to broaden membership to </w:t>
      </w:r>
      <w:r w:rsidR="00C238E9" w:rsidRPr="005F436C">
        <w:rPr>
          <w:rFonts w:asciiTheme="majorHAnsi" w:hAnsiTheme="majorHAnsi" w:cstheme="majorHAnsi"/>
          <w:sz w:val="23"/>
          <w:szCs w:val="23"/>
        </w:rPr>
        <w:t>involve</w:t>
      </w:r>
      <w:r w:rsidR="00DD0B55" w:rsidRPr="005F436C">
        <w:rPr>
          <w:rFonts w:asciiTheme="majorHAnsi" w:hAnsiTheme="majorHAnsi" w:cstheme="majorHAnsi"/>
          <w:sz w:val="23"/>
          <w:szCs w:val="23"/>
        </w:rPr>
        <w:t xml:space="preserve"> </w:t>
      </w:r>
      <w:r w:rsidR="00E17FEC" w:rsidRPr="005F436C">
        <w:rPr>
          <w:rFonts w:asciiTheme="majorHAnsi" w:hAnsiTheme="majorHAnsi" w:cstheme="majorHAnsi"/>
          <w:sz w:val="23"/>
          <w:szCs w:val="23"/>
        </w:rPr>
        <w:t xml:space="preserve">those we want to reach in the process of creating and developing the Challenge. </w:t>
      </w:r>
      <w:r w:rsidRPr="005F436C">
        <w:rPr>
          <w:rFonts w:asciiTheme="majorHAnsi" w:hAnsiTheme="majorHAnsi" w:cstheme="majorHAnsi"/>
          <w:sz w:val="23"/>
          <w:szCs w:val="23"/>
        </w:rPr>
        <w:t>Therefore,</w:t>
      </w:r>
      <w:r w:rsidR="00E17FEC" w:rsidRPr="005F436C">
        <w:rPr>
          <w:rFonts w:asciiTheme="majorHAnsi" w:hAnsiTheme="majorHAnsi" w:cstheme="majorHAnsi"/>
          <w:sz w:val="23"/>
          <w:szCs w:val="23"/>
        </w:rPr>
        <w:t xml:space="preserve"> we should </w:t>
      </w:r>
      <w:r w:rsidR="00C238E9" w:rsidRPr="005F436C">
        <w:rPr>
          <w:rFonts w:asciiTheme="majorHAnsi" w:hAnsiTheme="majorHAnsi" w:cstheme="majorHAnsi"/>
          <w:sz w:val="23"/>
          <w:szCs w:val="23"/>
        </w:rPr>
        <w:t>consider including</w:t>
      </w:r>
      <w:r w:rsidR="00E17FEC" w:rsidRPr="005F436C">
        <w:rPr>
          <w:rFonts w:asciiTheme="majorHAnsi" w:hAnsiTheme="majorHAnsi" w:cstheme="majorHAnsi"/>
          <w:sz w:val="23"/>
          <w:szCs w:val="23"/>
        </w:rPr>
        <w:t xml:space="preserve"> p</w:t>
      </w:r>
      <w:r w:rsidR="00DD0B55" w:rsidRPr="005F436C">
        <w:rPr>
          <w:rFonts w:asciiTheme="majorHAnsi" w:hAnsiTheme="majorHAnsi" w:cstheme="majorHAnsi"/>
          <w:sz w:val="23"/>
          <w:szCs w:val="23"/>
        </w:rPr>
        <w:t>arents</w:t>
      </w:r>
      <w:r w:rsidR="00E17FEC" w:rsidRPr="005F436C">
        <w:rPr>
          <w:rFonts w:asciiTheme="majorHAnsi" w:hAnsiTheme="majorHAnsi" w:cstheme="majorHAnsi"/>
          <w:sz w:val="23"/>
          <w:szCs w:val="23"/>
        </w:rPr>
        <w:t>/</w:t>
      </w:r>
      <w:r w:rsidR="00DD0B55" w:rsidRPr="005F436C">
        <w:rPr>
          <w:rFonts w:asciiTheme="majorHAnsi" w:hAnsiTheme="majorHAnsi" w:cstheme="majorHAnsi"/>
          <w:sz w:val="23"/>
          <w:szCs w:val="23"/>
        </w:rPr>
        <w:t xml:space="preserve">carers and teachers as well as representatives from organisations </w:t>
      </w:r>
      <w:r w:rsidR="00C238E9" w:rsidRPr="005F436C">
        <w:rPr>
          <w:rFonts w:asciiTheme="majorHAnsi" w:hAnsiTheme="majorHAnsi" w:cstheme="majorHAnsi"/>
          <w:sz w:val="23"/>
          <w:szCs w:val="23"/>
        </w:rPr>
        <w:t xml:space="preserve">such as </w:t>
      </w:r>
      <w:r w:rsidR="00576189" w:rsidRPr="005F436C">
        <w:rPr>
          <w:rFonts w:asciiTheme="majorHAnsi" w:hAnsiTheme="majorHAnsi" w:cstheme="majorHAnsi"/>
          <w:sz w:val="23"/>
          <w:szCs w:val="23"/>
        </w:rPr>
        <w:t xml:space="preserve">the </w:t>
      </w:r>
      <w:r w:rsidR="00DD0B55" w:rsidRPr="005F436C">
        <w:rPr>
          <w:rFonts w:asciiTheme="majorHAnsi" w:hAnsiTheme="majorHAnsi" w:cstheme="majorHAnsi"/>
          <w:sz w:val="23"/>
          <w:szCs w:val="23"/>
        </w:rPr>
        <w:t>Cultural Education Partnerships (CEPs)</w:t>
      </w:r>
      <w:r w:rsidR="006435A5" w:rsidRPr="005F436C">
        <w:rPr>
          <w:rFonts w:asciiTheme="majorHAnsi" w:hAnsiTheme="majorHAnsi" w:cstheme="majorHAnsi"/>
          <w:sz w:val="23"/>
          <w:szCs w:val="23"/>
        </w:rPr>
        <w:t xml:space="preserve"> and Bridge Organisations</w:t>
      </w:r>
      <w:r w:rsidR="00E17FEC" w:rsidRPr="005F436C">
        <w:rPr>
          <w:rFonts w:asciiTheme="majorHAnsi" w:hAnsiTheme="majorHAnsi" w:cstheme="majorHAnsi"/>
          <w:sz w:val="23"/>
          <w:szCs w:val="23"/>
        </w:rPr>
        <w:t>.</w:t>
      </w:r>
      <w:r w:rsidR="00576189" w:rsidRPr="005F436C">
        <w:rPr>
          <w:rFonts w:asciiTheme="majorHAnsi" w:hAnsiTheme="majorHAnsi" w:cstheme="majorHAnsi"/>
          <w:sz w:val="23"/>
          <w:szCs w:val="23"/>
        </w:rPr>
        <w:t xml:space="preserve"> </w:t>
      </w:r>
    </w:p>
    <w:p w14:paraId="53A8CA86" w14:textId="79D95B4C" w:rsidR="005C6D00" w:rsidRPr="005F436C" w:rsidRDefault="00E17FEC" w:rsidP="005F436C">
      <w:pPr>
        <w:suppressAutoHyphens/>
        <w:spacing w:afterLines="40" w:after="96"/>
        <w:rPr>
          <w:rFonts w:asciiTheme="majorHAnsi" w:hAnsiTheme="majorHAnsi" w:cstheme="majorHAnsi"/>
          <w:color w:val="000000" w:themeColor="text1"/>
          <w:sz w:val="23"/>
          <w:szCs w:val="23"/>
        </w:rPr>
      </w:pPr>
      <w:r w:rsidRPr="005F436C">
        <w:rPr>
          <w:rFonts w:asciiTheme="majorHAnsi" w:hAnsiTheme="majorHAnsi" w:cstheme="majorHAnsi"/>
          <w:color w:val="000000" w:themeColor="text1"/>
          <w:kern w:val="24"/>
          <w:sz w:val="23"/>
          <w:szCs w:val="23"/>
        </w:rPr>
        <w:t xml:space="preserve">One of the </w:t>
      </w:r>
      <w:r w:rsidR="000A2269" w:rsidRPr="005F436C">
        <w:rPr>
          <w:rFonts w:asciiTheme="majorHAnsi" w:hAnsiTheme="majorHAnsi" w:cstheme="majorHAnsi"/>
          <w:color w:val="000000" w:themeColor="text1"/>
          <w:kern w:val="24"/>
          <w:sz w:val="23"/>
          <w:szCs w:val="23"/>
        </w:rPr>
        <w:t xml:space="preserve">review’s </w:t>
      </w:r>
      <w:r w:rsidRPr="005F436C">
        <w:rPr>
          <w:rFonts w:asciiTheme="majorHAnsi" w:hAnsiTheme="majorHAnsi" w:cstheme="majorHAnsi"/>
          <w:color w:val="000000" w:themeColor="text1"/>
          <w:kern w:val="24"/>
          <w:sz w:val="23"/>
          <w:szCs w:val="23"/>
        </w:rPr>
        <w:t xml:space="preserve">key findings </w:t>
      </w:r>
      <w:r w:rsidR="00E66E95" w:rsidRPr="005F436C">
        <w:rPr>
          <w:rFonts w:asciiTheme="majorHAnsi" w:hAnsiTheme="majorHAnsi" w:cstheme="majorHAnsi"/>
          <w:color w:val="000000" w:themeColor="text1"/>
          <w:kern w:val="24"/>
          <w:sz w:val="23"/>
          <w:szCs w:val="23"/>
        </w:rPr>
        <w:t xml:space="preserve">was </w:t>
      </w:r>
      <w:r w:rsidR="000A2269" w:rsidRPr="005F436C">
        <w:rPr>
          <w:rFonts w:asciiTheme="majorHAnsi" w:hAnsiTheme="majorHAnsi" w:cstheme="majorHAnsi"/>
          <w:color w:val="000000" w:themeColor="text1"/>
          <w:kern w:val="24"/>
          <w:sz w:val="23"/>
          <w:szCs w:val="23"/>
        </w:rPr>
        <w:t>that</w:t>
      </w:r>
      <w:r w:rsidRPr="005F436C">
        <w:rPr>
          <w:rFonts w:asciiTheme="majorHAnsi" w:hAnsiTheme="majorHAnsi" w:cstheme="majorHAnsi"/>
          <w:color w:val="000000" w:themeColor="text1"/>
          <w:kern w:val="24"/>
          <w:sz w:val="23"/>
          <w:szCs w:val="23"/>
        </w:rPr>
        <w:t xml:space="preserve"> many organisations are </w:t>
      </w:r>
      <w:r w:rsidR="00C238E9" w:rsidRPr="005F436C">
        <w:rPr>
          <w:rFonts w:asciiTheme="majorHAnsi" w:hAnsiTheme="majorHAnsi" w:cstheme="majorHAnsi"/>
          <w:color w:val="000000" w:themeColor="text1"/>
          <w:kern w:val="24"/>
          <w:sz w:val="23"/>
          <w:szCs w:val="23"/>
        </w:rPr>
        <w:t xml:space="preserve">very interested </w:t>
      </w:r>
      <w:r w:rsidRPr="005F436C">
        <w:rPr>
          <w:rFonts w:asciiTheme="majorHAnsi" w:hAnsiTheme="majorHAnsi" w:cstheme="majorHAnsi"/>
          <w:color w:val="000000" w:themeColor="text1"/>
          <w:kern w:val="24"/>
          <w:sz w:val="23"/>
          <w:szCs w:val="23"/>
        </w:rPr>
        <w:t xml:space="preserve">in partnering with the SRC to help tackle shared problems around literacy, inclusion and living well. </w:t>
      </w:r>
      <w:r w:rsidR="00C238E9" w:rsidRPr="005F436C">
        <w:rPr>
          <w:rFonts w:asciiTheme="majorHAnsi" w:hAnsiTheme="majorHAnsi" w:cstheme="majorHAnsi"/>
          <w:color w:val="000000" w:themeColor="text1"/>
          <w:sz w:val="23"/>
          <w:szCs w:val="23"/>
        </w:rPr>
        <w:t xml:space="preserve">It is recommended </w:t>
      </w:r>
      <w:r w:rsidR="00576189" w:rsidRPr="005F436C">
        <w:rPr>
          <w:rFonts w:asciiTheme="majorHAnsi" w:hAnsiTheme="majorHAnsi" w:cstheme="majorHAnsi"/>
          <w:color w:val="000000" w:themeColor="text1"/>
          <w:sz w:val="23"/>
          <w:szCs w:val="23"/>
        </w:rPr>
        <w:t xml:space="preserve">that we use one of the </w:t>
      </w:r>
      <w:r w:rsidR="00C238E9" w:rsidRPr="005F436C">
        <w:rPr>
          <w:rFonts w:asciiTheme="majorHAnsi" w:hAnsiTheme="majorHAnsi" w:cstheme="majorHAnsi"/>
          <w:color w:val="000000" w:themeColor="text1"/>
          <w:sz w:val="23"/>
          <w:szCs w:val="23"/>
        </w:rPr>
        <w:t>three SRC</w:t>
      </w:r>
      <w:r w:rsidR="000110ED" w:rsidRPr="005F436C">
        <w:rPr>
          <w:rFonts w:asciiTheme="majorHAnsi" w:hAnsiTheme="majorHAnsi" w:cstheme="majorHAnsi"/>
          <w:color w:val="000000" w:themeColor="text1"/>
          <w:sz w:val="23"/>
          <w:szCs w:val="23"/>
        </w:rPr>
        <w:t>SG</w:t>
      </w:r>
      <w:r w:rsidR="00C238E9" w:rsidRPr="005F436C">
        <w:rPr>
          <w:rFonts w:asciiTheme="majorHAnsi" w:hAnsiTheme="majorHAnsi" w:cstheme="majorHAnsi"/>
          <w:color w:val="000000" w:themeColor="text1"/>
          <w:sz w:val="23"/>
          <w:szCs w:val="23"/>
        </w:rPr>
        <w:t xml:space="preserve"> </w:t>
      </w:r>
      <w:r w:rsidR="00576189" w:rsidRPr="005F436C">
        <w:rPr>
          <w:rFonts w:asciiTheme="majorHAnsi" w:hAnsiTheme="majorHAnsi" w:cstheme="majorHAnsi"/>
          <w:color w:val="000000" w:themeColor="text1"/>
          <w:sz w:val="23"/>
          <w:szCs w:val="23"/>
        </w:rPr>
        <w:t>meetings to focus on policy and development</w:t>
      </w:r>
      <w:r w:rsidR="00E66E95" w:rsidRPr="005F436C">
        <w:rPr>
          <w:rFonts w:asciiTheme="majorHAnsi" w:hAnsiTheme="majorHAnsi" w:cstheme="majorHAnsi"/>
          <w:color w:val="000000" w:themeColor="text1"/>
          <w:sz w:val="23"/>
          <w:szCs w:val="23"/>
        </w:rPr>
        <w:t xml:space="preserve"> and</w:t>
      </w:r>
      <w:r w:rsidR="00576189" w:rsidRPr="005F436C">
        <w:rPr>
          <w:rFonts w:asciiTheme="majorHAnsi" w:hAnsiTheme="majorHAnsi" w:cstheme="majorHAnsi"/>
          <w:color w:val="000000" w:themeColor="text1"/>
          <w:sz w:val="23"/>
          <w:szCs w:val="23"/>
        </w:rPr>
        <w:t xml:space="preserve"> </w:t>
      </w:r>
      <w:r w:rsidR="000A2269" w:rsidRPr="005F436C">
        <w:rPr>
          <w:rFonts w:asciiTheme="majorHAnsi" w:hAnsiTheme="majorHAnsi" w:cstheme="majorHAnsi"/>
          <w:color w:val="000000" w:themeColor="text1"/>
          <w:sz w:val="23"/>
          <w:szCs w:val="23"/>
        </w:rPr>
        <w:t xml:space="preserve">invite </w:t>
      </w:r>
      <w:r w:rsidR="00576189" w:rsidRPr="005F436C">
        <w:rPr>
          <w:rFonts w:asciiTheme="majorHAnsi" w:hAnsiTheme="majorHAnsi" w:cstheme="majorHAnsi"/>
          <w:color w:val="000000" w:themeColor="text1"/>
          <w:sz w:val="23"/>
          <w:szCs w:val="23"/>
        </w:rPr>
        <w:t xml:space="preserve">some of the organisations we consulted </w:t>
      </w:r>
      <w:r w:rsidRPr="005F436C">
        <w:rPr>
          <w:rFonts w:asciiTheme="majorHAnsi" w:hAnsiTheme="majorHAnsi" w:cstheme="majorHAnsi"/>
          <w:color w:val="000000" w:themeColor="text1"/>
          <w:sz w:val="23"/>
          <w:szCs w:val="23"/>
        </w:rPr>
        <w:t>(Child Poverty Action Group, NHS England, BBC</w:t>
      </w:r>
      <w:r w:rsidR="006435A5" w:rsidRPr="005F436C">
        <w:rPr>
          <w:rFonts w:asciiTheme="majorHAnsi" w:hAnsiTheme="majorHAnsi" w:cstheme="majorHAnsi"/>
          <w:color w:val="000000" w:themeColor="text1"/>
          <w:sz w:val="23"/>
          <w:szCs w:val="23"/>
        </w:rPr>
        <w:t>, ACE</w:t>
      </w:r>
      <w:r w:rsidR="00C238E9" w:rsidRPr="005F436C">
        <w:rPr>
          <w:rFonts w:asciiTheme="majorHAnsi" w:hAnsiTheme="majorHAnsi" w:cstheme="majorHAnsi"/>
          <w:color w:val="000000" w:themeColor="text1"/>
          <w:sz w:val="23"/>
          <w:szCs w:val="23"/>
        </w:rPr>
        <w:t>, and so on</w:t>
      </w:r>
      <w:r w:rsidRPr="005F436C">
        <w:rPr>
          <w:rFonts w:asciiTheme="majorHAnsi" w:hAnsiTheme="majorHAnsi" w:cstheme="majorHAnsi"/>
          <w:color w:val="000000" w:themeColor="text1"/>
          <w:sz w:val="23"/>
          <w:szCs w:val="23"/>
        </w:rPr>
        <w:t xml:space="preserve">) </w:t>
      </w:r>
      <w:r w:rsidR="00576189" w:rsidRPr="005F436C">
        <w:rPr>
          <w:rFonts w:asciiTheme="majorHAnsi" w:hAnsiTheme="majorHAnsi" w:cstheme="majorHAnsi"/>
          <w:color w:val="000000" w:themeColor="text1"/>
          <w:sz w:val="23"/>
          <w:szCs w:val="23"/>
        </w:rPr>
        <w:t>to attend that meeting to learn more about the Challenge and to help with its future development.</w:t>
      </w:r>
    </w:p>
    <w:p w14:paraId="7275DCCD" w14:textId="77777777" w:rsidR="00576189" w:rsidRPr="005F436C" w:rsidRDefault="00576189" w:rsidP="00CF3189">
      <w:pPr>
        <w:suppressAutoHyphens/>
        <w:rPr>
          <w:rFonts w:asciiTheme="majorHAnsi" w:hAnsiTheme="majorHAnsi" w:cstheme="majorHAnsi"/>
          <w:b/>
          <w:bCs/>
          <w:color w:val="000000" w:themeColor="text1"/>
          <w:sz w:val="23"/>
          <w:szCs w:val="23"/>
        </w:rPr>
      </w:pPr>
      <w:r w:rsidRPr="005F436C">
        <w:rPr>
          <w:rFonts w:asciiTheme="majorHAnsi" w:hAnsiTheme="majorHAnsi" w:cstheme="majorHAnsi"/>
          <w:b/>
          <w:bCs/>
          <w:color w:val="000000" w:themeColor="text1"/>
          <w:sz w:val="23"/>
          <w:szCs w:val="23"/>
        </w:rPr>
        <w:t>Recommendations</w:t>
      </w:r>
    </w:p>
    <w:p w14:paraId="2EA4A474" w14:textId="77777777" w:rsidR="003C49B1" w:rsidRPr="005F436C" w:rsidRDefault="00C238E9" w:rsidP="00CF3189">
      <w:pPr>
        <w:pStyle w:val="ListParagraph"/>
        <w:numPr>
          <w:ilvl w:val="0"/>
          <w:numId w:val="6"/>
        </w:numPr>
        <w:suppressAutoHyphens/>
        <w:ind w:left="360"/>
        <w:rPr>
          <w:rFonts w:asciiTheme="majorHAnsi" w:hAnsiTheme="majorHAnsi" w:cstheme="majorHAnsi"/>
          <w:color w:val="000000" w:themeColor="text1"/>
          <w:sz w:val="23"/>
          <w:szCs w:val="23"/>
          <w:lang w:val="en-GB"/>
        </w:rPr>
      </w:pPr>
      <w:r w:rsidRPr="005F436C">
        <w:rPr>
          <w:rFonts w:asciiTheme="majorHAnsi" w:hAnsiTheme="majorHAnsi" w:cstheme="majorHAnsi"/>
          <w:color w:val="000000" w:themeColor="text1"/>
          <w:sz w:val="23"/>
          <w:szCs w:val="23"/>
          <w:lang w:val="en-GB"/>
        </w:rPr>
        <w:t xml:space="preserve">review </w:t>
      </w:r>
      <w:r w:rsidR="00576189" w:rsidRPr="005F436C">
        <w:rPr>
          <w:rFonts w:asciiTheme="majorHAnsi" w:hAnsiTheme="majorHAnsi" w:cstheme="majorHAnsi"/>
          <w:color w:val="000000" w:themeColor="text1"/>
          <w:sz w:val="23"/>
          <w:szCs w:val="23"/>
          <w:lang w:val="en-GB"/>
        </w:rPr>
        <w:t>the membership of the SRC</w:t>
      </w:r>
      <w:r w:rsidR="00DE19BF" w:rsidRPr="005F436C">
        <w:rPr>
          <w:rFonts w:asciiTheme="majorHAnsi" w:hAnsiTheme="majorHAnsi" w:cstheme="majorHAnsi"/>
          <w:color w:val="000000" w:themeColor="text1"/>
          <w:sz w:val="23"/>
          <w:szCs w:val="23"/>
          <w:lang w:val="en-GB"/>
        </w:rPr>
        <w:t>SG</w:t>
      </w:r>
    </w:p>
    <w:p w14:paraId="7D45B2E7" w14:textId="77777777" w:rsidR="00576189" w:rsidRPr="005F436C" w:rsidRDefault="00C238E9" w:rsidP="00CF3189">
      <w:pPr>
        <w:pStyle w:val="ListParagraph"/>
        <w:numPr>
          <w:ilvl w:val="0"/>
          <w:numId w:val="6"/>
        </w:numPr>
        <w:suppressAutoHyphens/>
        <w:ind w:left="360"/>
        <w:rPr>
          <w:rFonts w:asciiTheme="majorHAnsi" w:hAnsiTheme="majorHAnsi" w:cstheme="majorHAnsi"/>
          <w:color w:val="000000" w:themeColor="text1"/>
          <w:sz w:val="23"/>
          <w:szCs w:val="23"/>
          <w:lang w:val="en-GB"/>
        </w:rPr>
      </w:pPr>
      <w:r w:rsidRPr="005F436C">
        <w:rPr>
          <w:rFonts w:asciiTheme="majorHAnsi" w:hAnsiTheme="majorHAnsi" w:cstheme="majorHAnsi"/>
          <w:color w:val="000000" w:themeColor="text1"/>
          <w:sz w:val="23"/>
          <w:szCs w:val="23"/>
          <w:lang w:val="en-GB"/>
        </w:rPr>
        <w:t xml:space="preserve">ensure </w:t>
      </w:r>
      <w:r w:rsidR="003C49B1" w:rsidRPr="005F436C">
        <w:rPr>
          <w:rFonts w:asciiTheme="majorHAnsi" w:hAnsiTheme="majorHAnsi" w:cstheme="majorHAnsi"/>
          <w:color w:val="000000" w:themeColor="text1"/>
          <w:sz w:val="23"/>
          <w:szCs w:val="23"/>
          <w:lang w:val="en-GB"/>
        </w:rPr>
        <w:t>we have an effective process for consulting/engaging home nations</w:t>
      </w:r>
    </w:p>
    <w:p w14:paraId="75ED5408" w14:textId="1FF44BCA" w:rsidR="00DD0B55" w:rsidRPr="005F436C" w:rsidRDefault="00C238E9" w:rsidP="00CF3189">
      <w:pPr>
        <w:pStyle w:val="ListParagraph"/>
        <w:numPr>
          <w:ilvl w:val="0"/>
          <w:numId w:val="6"/>
        </w:numPr>
        <w:suppressAutoHyphens/>
        <w:ind w:left="360"/>
        <w:rPr>
          <w:rFonts w:asciiTheme="majorHAnsi" w:hAnsiTheme="majorHAnsi" w:cstheme="majorHAnsi"/>
          <w:color w:val="000000" w:themeColor="text1"/>
          <w:sz w:val="23"/>
          <w:szCs w:val="23"/>
          <w:lang w:val="en-GB"/>
        </w:rPr>
      </w:pPr>
      <w:r w:rsidRPr="005F436C">
        <w:rPr>
          <w:rFonts w:asciiTheme="majorHAnsi" w:hAnsiTheme="majorHAnsi" w:cstheme="majorHAnsi"/>
          <w:color w:val="000000" w:themeColor="text1"/>
          <w:sz w:val="23"/>
          <w:szCs w:val="23"/>
          <w:lang w:val="en-GB"/>
        </w:rPr>
        <w:t xml:space="preserve">identify one </w:t>
      </w:r>
      <w:r w:rsidR="00576189" w:rsidRPr="005F436C">
        <w:rPr>
          <w:rFonts w:asciiTheme="majorHAnsi" w:hAnsiTheme="majorHAnsi" w:cstheme="majorHAnsi"/>
          <w:color w:val="000000" w:themeColor="text1"/>
          <w:sz w:val="23"/>
          <w:szCs w:val="23"/>
          <w:lang w:val="en-GB"/>
        </w:rPr>
        <w:t xml:space="preserve">meeting a year which can focus on policy development and invite representatives from the </w:t>
      </w:r>
      <w:r w:rsidR="00DD0B55" w:rsidRPr="005F436C">
        <w:rPr>
          <w:rFonts w:asciiTheme="majorHAnsi" w:hAnsiTheme="majorHAnsi" w:cstheme="majorHAnsi"/>
          <w:color w:val="000000" w:themeColor="text1"/>
          <w:sz w:val="23"/>
          <w:szCs w:val="23"/>
          <w:lang w:val="en-GB"/>
        </w:rPr>
        <w:t xml:space="preserve">BBC, </w:t>
      </w:r>
      <w:r w:rsidR="006435A5" w:rsidRPr="005F436C">
        <w:rPr>
          <w:rFonts w:asciiTheme="majorHAnsi" w:hAnsiTheme="majorHAnsi" w:cstheme="majorHAnsi"/>
          <w:color w:val="000000" w:themeColor="text1"/>
          <w:sz w:val="23"/>
          <w:szCs w:val="23"/>
          <w:lang w:val="en-GB"/>
        </w:rPr>
        <w:t xml:space="preserve">CBBC, </w:t>
      </w:r>
      <w:r w:rsidR="00DD0B55" w:rsidRPr="005F436C">
        <w:rPr>
          <w:rFonts w:asciiTheme="majorHAnsi" w:hAnsiTheme="majorHAnsi" w:cstheme="majorHAnsi"/>
          <w:color w:val="000000" w:themeColor="text1"/>
          <w:sz w:val="23"/>
          <w:szCs w:val="23"/>
          <w:lang w:val="en-GB"/>
        </w:rPr>
        <w:t>Child Poverty Action</w:t>
      </w:r>
      <w:r w:rsidR="00576189" w:rsidRPr="005F436C">
        <w:rPr>
          <w:rFonts w:asciiTheme="majorHAnsi" w:hAnsiTheme="majorHAnsi" w:cstheme="majorHAnsi"/>
          <w:color w:val="000000" w:themeColor="text1"/>
          <w:sz w:val="23"/>
          <w:szCs w:val="23"/>
          <w:lang w:val="en-GB"/>
        </w:rPr>
        <w:t>,</w:t>
      </w:r>
      <w:r w:rsidR="00DD0B55" w:rsidRPr="005F436C">
        <w:rPr>
          <w:rFonts w:asciiTheme="majorHAnsi" w:hAnsiTheme="majorHAnsi" w:cstheme="majorHAnsi"/>
          <w:color w:val="000000" w:themeColor="text1"/>
          <w:sz w:val="23"/>
          <w:szCs w:val="23"/>
          <w:lang w:val="en-GB"/>
        </w:rPr>
        <w:t xml:space="preserve"> Every Child a Reader network</w:t>
      </w:r>
      <w:r w:rsidR="00576189" w:rsidRPr="005F436C">
        <w:rPr>
          <w:rFonts w:asciiTheme="majorHAnsi" w:hAnsiTheme="majorHAnsi" w:cstheme="majorHAnsi"/>
          <w:color w:val="000000" w:themeColor="text1"/>
          <w:sz w:val="23"/>
          <w:szCs w:val="23"/>
          <w:lang w:val="en-GB"/>
        </w:rPr>
        <w:t>, the health group</w:t>
      </w:r>
      <w:r w:rsidR="00F2155F" w:rsidRPr="005F436C">
        <w:rPr>
          <w:rFonts w:asciiTheme="majorHAnsi" w:hAnsiTheme="majorHAnsi" w:cstheme="majorHAnsi"/>
          <w:color w:val="000000" w:themeColor="text1"/>
          <w:sz w:val="23"/>
          <w:szCs w:val="23"/>
          <w:lang w:val="en-GB"/>
        </w:rPr>
        <w:t xml:space="preserve"> and </w:t>
      </w:r>
      <w:r w:rsidR="006435A5" w:rsidRPr="005F436C">
        <w:rPr>
          <w:rFonts w:asciiTheme="majorHAnsi" w:hAnsiTheme="majorHAnsi" w:cstheme="majorHAnsi"/>
          <w:color w:val="000000" w:themeColor="text1"/>
          <w:sz w:val="23"/>
          <w:szCs w:val="23"/>
          <w:lang w:val="en-GB"/>
        </w:rPr>
        <w:t>Wimbletec</w:t>
      </w:r>
      <w:r w:rsidR="000473EA">
        <w:rPr>
          <w:rFonts w:asciiTheme="majorHAnsi" w:hAnsiTheme="majorHAnsi" w:cstheme="majorHAnsi"/>
          <w:color w:val="000000" w:themeColor="text1"/>
          <w:sz w:val="23"/>
          <w:szCs w:val="23"/>
          <w:lang w:val="en-GB"/>
        </w:rPr>
        <w:t>h</w:t>
      </w:r>
      <w:r w:rsidR="00DD0B55" w:rsidRPr="005F436C">
        <w:rPr>
          <w:rFonts w:asciiTheme="majorHAnsi" w:hAnsiTheme="majorHAnsi" w:cstheme="majorHAnsi"/>
          <w:color w:val="000000" w:themeColor="text1"/>
          <w:sz w:val="23"/>
          <w:szCs w:val="23"/>
          <w:lang w:val="en-GB"/>
        </w:rPr>
        <w:t xml:space="preserve"> to look at how we promote the Challenge more effectively nationally and locally.</w:t>
      </w:r>
    </w:p>
    <w:p w14:paraId="2CBDAA86" w14:textId="77777777" w:rsidR="00DD0B55" w:rsidRPr="00293B3D" w:rsidRDefault="00DD0B55" w:rsidP="00CF3189">
      <w:pPr>
        <w:suppressAutoHyphens/>
        <w:rPr>
          <w:rFonts w:asciiTheme="majorHAnsi" w:hAnsiTheme="majorHAnsi" w:cstheme="majorHAnsi"/>
        </w:rPr>
      </w:pPr>
    </w:p>
    <w:p w14:paraId="034394A6" w14:textId="22907C41" w:rsidR="00036D54" w:rsidRPr="00E57097" w:rsidRDefault="00E940B1" w:rsidP="00CF3189">
      <w:pPr>
        <w:pStyle w:val="BHead"/>
        <w:suppressAutoHyphens/>
      </w:pPr>
      <w:r>
        <w:t>4</w:t>
      </w:r>
      <w:r w:rsidR="00310523">
        <w:t>.</w:t>
      </w:r>
      <w:r w:rsidR="00036D54" w:rsidRPr="00CF3189">
        <w:t xml:space="preserve">2 </w:t>
      </w:r>
      <w:r w:rsidR="00352210" w:rsidRPr="00CF3189">
        <w:t>Partnerships and delivery channels</w:t>
      </w:r>
      <w:r w:rsidR="00352210" w:rsidRPr="00E57097">
        <w:t xml:space="preserve"> </w:t>
      </w:r>
    </w:p>
    <w:p w14:paraId="52AA6019" w14:textId="77777777" w:rsidR="00352210" w:rsidRPr="005F436C" w:rsidRDefault="00C238E9" w:rsidP="00CF3189">
      <w:pPr>
        <w:suppressAutoHyphens/>
        <w:rPr>
          <w:rFonts w:asciiTheme="majorHAnsi" w:hAnsiTheme="majorHAnsi" w:cstheme="majorHAnsi"/>
          <w:sz w:val="23"/>
          <w:szCs w:val="23"/>
        </w:rPr>
      </w:pPr>
      <w:r w:rsidRPr="005F436C">
        <w:rPr>
          <w:rFonts w:asciiTheme="majorHAnsi" w:hAnsiTheme="majorHAnsi" w:cstheme="majorHAnsi"/>
          <w:sz w:val="23"/>
          <w:szCs w:val="23"/>
        </w:rPr>
        <w:t>Much</w:t>
      </w:r>
      <w:r w:rsidR="00352210" w:rsidRPr="005F436C">
        <w:rPr>
          <w:rFonts w:asciiTheme="majorHAnsi" w:hAnsiTheme="majorHAnsi" w:cstheme="majorHAnsi"/>
          <w:sz w:val="23"/>
          <w:szCs w:val="23"/>
        </w:rPr>
        <w:t xml:space="preserve"> of the </w:t>
      </w:r>
      <w:r w:rsidR="00F2155F" w:rsidRPr="005F436C">
        <w:rPr>
          <w:rFonts w:asciiTheme="majorHAnsi" w:hAnsiTheme="majorHAnsi" w:cstheme="majorHAnsi"/>
          <w:sz w:val="23"/>
          <w:szCs w:val="23"/>
        </w:rPr>
        <w:t xml:space="preserve">review </w:t>
      </w:r>
      <w:r w:rsidR="00352210" w:rsidRPr="005F436C">
        <w:rPr>
          <w:rFonts w:asciiTheme="majorHAnsi" w:hAnsiTheme="majorHAnsi" w:cstheme="majorHAnsi"/>
          <w:sz w:val="23"/>
          <w:szCs w:val="23"/>
        </w:rPr>
        <w:t xml:space="preserve">feedback focused on identifying ways </w:t>
      </w:r>
      <w:r w:rsidRPr="005F436C">
        <w:rPr>
          <w:rFonts w:asciiTheme="majorHAnsi" w:hAnsiTheme="majorHAnsi" w:cstheme="majorHAnsi"/>
          <w:sz w:val="23"/>
          <w:szCs w:val="23"/>
        </w:rPr>
        <w:t>to reach</w:t>
      </w:r>
      <w:r w:rsidR="00352210" w:rsidRPr="005F436C">
        <w:rPr>
          <w:rFonts w:asciiTheme="majorHAnsi" w:hAnsiTheme="majorHAnsi" w:cstheme="majorHAnsi"/>
          <w:sz w:val="23"/>
          <w:szCs w:val="23"/>
        </w:rPr>
        <w:t xml:space="preserve"> new audiences by</w:t>
      </w:r>
      <w:r w:rsidR="00F2155F" w:rsidRPr="005F436C">
        <w:rPr>
          <w:rFonts w:asciiTheme="majorHAnsi" w:hAnsiTheme="majorHAnsi" w:cstheme="majorHAnsi"/>
          <w:sz w:val="23"/>
          <w:szCs w:val="23"/>
        </w:rPr>
        <w:t>:</w:t>
      </w:r>
      <w:r w:rsidR="00352210" w:rsidRPr="005F436C">
        <w:rPr>
          <w:rFonts w:asciiTheme="majorHAnsi" w:hAnsiTheme="majorHAnsi" w:cstheme="majorHAnsi"/>
          <w:sz w:val="23"/>
          <w:szCs w:val="23"/>
        </w:rPr>
        <w:t xml:space="preserve"> promoting the challenge more effectively to schools and families</w:t>
      </w:r>
      <w:r w:rsidRPr="005F436C">
        <w:rPr>
          <w:rFonts w:asciiTheme="majorHAnsi" w:hAnsiTheme="majorHAnsi" w:cstheme="majorHAnsi"/>
          <w:sz w:val="23"/>
          <w:szCs w:val="23"/>
        </w:rPr>
        <w:t>;</w:t>
      </w:r>
      <w:r w:rsidR="00352210" w:rsidRPr="005F436C">
        <w:rPr>
          <w:rFonts w:asciiTheme="majorHAnsi" w:hAnsiTheme="majorHAnsi" w:cstheme="majorHAnsi"/>
          <w:sz w:val="23"/>
          <w:szCs w:val="23"/>
        </w:rPr>
        <w:t xml:space="preserve"> working with new partners</w:t>
      </w:r>
      <w:r w:rsidR="00036D54" w:rsidRPr="005F436C">
        <w:rPr>
          <w:rFonts w:asciiTheme="majorHAnsi" w:hAnsiTheme="majorHAnsi" w:cstheme="majorHAnsi"/>
          <w:sz w:val="23"/>
          <w:szCs w:val="23"/>
        </w:rPr>
        <w:t xml:space="preserve"> to enhance reach and impact</w:t>
      </w:r>
      <w:r w:rsidR="00352210" w:rsidRPr="005F436C">
        <w:rPr>
          <w:rFonts w:asciiTheme="majorHAnsi" w:hAnsiTheme="majorHAnsi" w:cstheme="majorHAnsi"/>
          <w:sz w:val="23"/>
          <w:szCs w:val="23"/>
        </w:rPr>
        <w:t xml:space="preserve">; and reviewing content and approach to ensure the </w:t>
      </w:r>
      <w:r w:rsidRPr="005F436C">
        <w:rPr>
          <w:rFonts w:asciiTheme="majorHAnsi" w:hAnsiTheme="majorHAnsi" w:cstheme="majorHAnsi"/>
          <w:sz w:val="23"/>
          <w:szCs w:val="23"/>
        </w:rPr>
        <w:t xml:space="preserve">Challenge </w:t>
      </w:r>
      <w:r w:rsidR="00352210" w:rsidRPr="005F436C">
        <w:rPr>
          <w:rFonts w:asciiTheme="majorHAnsi" w:hAnsiTheme="majorHAnsi" w:cstheme="majorHAnsi"/>
          <w:sz w:val="23"/>
          <w:szCs w:val="23"/>
        </w:rPr>
        <w:t>meets the needs of diverse communities</w:t>
      </w:r>
      <w:r w:rsidRPr="005F436C">
        <w:rPr>
          <w:rFonts w:asciiTheme="majorHAnsi" w:hAnsiTheme="majorHAnsi" w:cstheme="majorHAnsi"/>
          <w:sz w:val="23"/>
          <w:szCs w:val="23"/>
        </w:rPr>
        <w:t>.</w:t>
      </w:r>
    </w:p>
    <w:p w14:paraId="6D3576F9" w14:textId="77777777" w:rsidR="00036D54" w:rsidRPr="006E7D39" w:rsidRDefault="00036D54" w:rsidP="00CF3189">
      <w:pPr>
        <w:suppressAutoHyphens/>
        <w:rPr>
          <w:rFonts w:asciiTheme="majorHAnsi" w:hAnsiTheme="majorHAnsi" w:cstheme="majorHAnsi"/>
        </w:rPr>
      </w:pPr>
    </w:p>
    <w:p w14:paraId="372221C6" w14:textId="1BFB9704" w:rsidR="00036D54" w:rsidRPr="00CF3189" w:rsidRDefault="00E940B1" w:rsidP="00CF3189">
      <w:pPr>
        <w:pStyle w:val="Chead"/>
        <w:suppressAutoHyphens/>
        <w:rPr>
          <w:b w:val="0"/>
          <w:bCs w:val="0"/>
        </w:rPr>
      </w:pPr>
      <w:r>
        <w:t>4</w:t>
      </w:r>
      <w:r w:rsidR="00310523">
        <w:t>.</w:t>
      </w:r>
      <w:r w:rsidR="00036D54" w:rsidRPr="00E57097">
        <w:t xml:space="preserve">2.1 </w:t>
      </w:r>
      <w:r w:rsidR="0034293D" w:rsidRPr="00E57097">
        <w:t>Build s</w:t>
      </w:r>
      <w:r w:rsidR="00036D54" w:rsidRPr="00CF3189">
        <w:t>chool engagement</w:t>
      </w:r>
      <w:r w:rsidR="0034293D" w:rsidRPr="00CF3189">
        <w:t xml:space="preserve"> </w:t>
      </w:r>
    </w:p>
    <w:p w14:paraId="33767163" w14:textId="77777777" w:rsidR="00036D54" w:rsidRPr="005F436C" w:rsidRDefault="00C36F40" w:rsidP="00CF3189">
      <w:pPr>
        <w:suppressAutoHyphens/>
        <w:rPr>
          <w:rFonts w:asciiTheme="majorHAnsi" w:hAnsiTheme="majorHAnsi" w:cstheme="majorHAnsi"/>
          <w:sz w:val="23"/>
          <w:szCs w:val="23"/>
        </w:rPr>
      </w:pPr>
      <w:r w:rsidRPr="005F436C">
        <w:rPr>
          <w:rFonts w:asciiTheme="majorHAnsi" w:hAnsiTheme="majorHAnsi" w:cstheme="majorHAnsi"/>
          <w:sz w:val="23"/>
          <w:szCs w:val="23"/>
        </w:rPr>
        <w:t>All</w:t>
      </w:r>
      <w:r w:rsidR="00036D54" w:rsidRPr="005F436C">
        <w:rPr>
          <w:rFonts w:asciiTheme="majorHAnsi" w:hAnsiTheme="majorHAnsi" w:cstheme="majorHAnsi"/>
          <w:sz w:val="23"/>
          <w:szCs w:val="23"/>
        </w:rPr>
        <w:t xml:space="preserve"> our research </w:t>
      </w:r>
      <w:r w:rsidR="00F2155F" w:rsidRPr="005F436C">
        <w:rPr>
          <w:rFonts w:asciiTheme="majorHAnsi" w:hAnsiTheme="majorHAnsi" w:cstheme="majorHAnsi"/>
          <w:sz w:val="23"/>
          <w:szCs w:val="23"/>
        </w:rPr>
        <w:t>shows</w:t>
      </w:r>
      <w:r w:rsidR="00036D54" w:rsidRPr="005F436C">
        <w:rPr>
          <w:rFonts w:asciiTheme="majorHAnsi" w:hAnsiTheme="majorHAnsi" w:cstheme="majorHAnsi"/>
          <w:sz w:val="23"/>
          <w:szCs w:val="23"/>
        </w:rPr>
        <w:t xml:space="preserve"> that schools have a critical role in helping to grow the Challenge and engage families who would benefit from taking part</w:t>
      </w:r>
      <w:r w:rsidRPr="005F436C">
        <w:rPr>
          <w:rFonts w:asciiTheme="majorHAnsi" w:hAnsiTheme="majorHAnsi" w:cstheme="majorHAnsi"/>
          <w:sz w:val="23"/>
          <w:szCs w:val="23"/>
        </w:rPr>
        <w:t>,</w:t>
      </w:r>
      <w:r w:rsidR="00036D54" w:rsidRPr="005F436C">
        <w:rPr>
          <w:rFonts w:asciiTheme="majorHAnsi" w:hAnsiTheme="majorHAnsi" w:cstheme="majorHAnsi"/>
          <w:sz w:val="23"/>
          <w:szCs w:val="23"/>
        </w:rPr>
        <w:t xml:space="preserve"> but who might not be library users. Reading for pleasure is now embedded in the school curriculum, which provides an opening for teacher engagement</w:t>
      </w:r>
      <w:r w:rsidR="00F2155F" w:rsidRPr="005F436C">
        <w:rPr>
          <w:rFonts w:asciiTheme="majorHAnsi" w:hAnsiTheme="majorHAnsi" w:cstheme="majorHAnsi"/>
          <w:sz w:val="23"/>
          <w:szCs w:val="23"/>
        </w:rPr>
        <w:t>. However</w:t>
      </w:r>
      <w:r w:rsidR="00036D54" w:rsidRPr="005F436C">
        <w:rPr>
          <w:rFonts w:asciiTheme="majorHAnsi" w:hAnsiTheme="majorHAnsi" w:cstheme="majorHAnsi"/>
          <w:sz w:val="23"/>
          <w:szCs w:val="23"/>
        </w:rPr>
        <w:t xml:space="preserve">, the consultation </w:t>
      </w:r>
      <w:r w:rsidRPr="005F436C">
        <w:rPr>
          <w:rFonts w:asciiTheme="majorHAnsi" w:hAnsiTheme="majorHAnsi" w:cstheme="majorHAnsi"/>
          <w:sz w:val="23"/>
          <w:szCs w:val="23"/>
        </w:rPr>
        <w:t>made clear</w:t>
      </w:r>
      <w:r w:rsidR="00036D54" w:rsidRPr="005F436C">
        <w:rPr>
          <w:rFonts w:asciiTheme="majorHAnsi" w:hAnsiTheme="majorHAnsi" w:cstheme="majorHAnsi"/>
          <w:sz w:val="23"/>
          <w:szCs w:val="23"/>
        </w:rPr>
        <w:t xml:space="preserve"> that</w:t>
      </w:r>
      <w:r w:rsidR="00F2155F" w:rsidRPr="005F436C">
        <w:rPr>
          <w:rFonts w:asciiTheme="majorHAnsi" w:hAnsiTheme="majorHAnsi" w:cstheme="majorHAnsi"/>
          <w:sz w:val="23"/>
          <w:szCs w:val="23"/>
        </w:rPr>
        <w:t>,</w:t>
      </w:r>
      <w:r w:rsidR="00036D54" w:rsidRPr="005F436C">
        <w:rPr>
          <w:rFonts w:asciiTheme="majorHAnsi" w:hAnsiTheme="majorHAnsi" w:cstheme="majorHAnsi"/>
          <w:sz w:val="23"/>
          <w:szCs w:val="23"/>
        </w:rPr>
        <w:t xml:space="preserve"> </w:t>
      </w:r>
      <w:r w:rsidRPr="005F436C">
        <w:rPr>
          <w:rFonts w:asciiTheme="majorHAnsi" w:hAnsiTheme="majorHAnsi" w:cstheme="majorHAnsi"/>
          <w:sz w:val="23"/>
          <w:szCs w:val="23"/>
        </w:rPr>
        <w:t>as well as</w:t>
      </w:r>
      <w:r w:rsidR="00036D54" w:rsidRPr="005F436C">
        <w:rPr>
          <w:rFonts w:asciiTheme="majorHAnsi" w:hAnsiTheme="majorHAnsi" w:cstheme="majorHAnsi"/>
          <w:sz w:val="23"/>
          <w:szCs w:val="23"/>
        </w:rPr>
        <w:t xml:space="preserve"> providing resources for schools</w:t>
      </w:r>
      <w:r w:rsidR="00F2155F" w:rsidRPr="005F436C">
        <w:rPr>
          <w:rFonts w:asciiTheme="majorHAnsi" w:hAnsiTheme="majorHAnsi" w:cstheme="majorHAnsi"/>
          <w:sz w:val="23"/>
          <w:szCs w:val="23"/>
        </w:rPr>
        <w:t>,</w:t>
      </w:r>
      <w:r w:rsidR="00036D54" w:rsidRPr="005F436C">
        <w:rPr>
          <w:rFonts w:asciiTheme="majorHAnsi" w:hAnsiTheme="majorHAnsi" w:cstheme="majorHAnsi"/>
          <w:sz w:val="23"/>
          <w:szCs w:val="23"/>
        </w:rPr>
        <w:t xml:space="preserve"> we also need to promote the Challenge directly at school events and teacher conferences. Given capacity issues, we would need to identify funding to support this activity in the longer term</w:t>
      </w:r>
      <w:r w:rsidR="00F2155F" w:rsidRPr="005F436C">
        <w:rPr>
          <w:rFonts w:asciiTheme="majorHAnsi" w:hAnsiTheme="majorHAnsi" w:cstheme="majorHAnsi"/>
          <w:sz w:val="23"/>
          <w:szCs w:val="23"/>
        </w:rPr>
        <w:t xml:space="preserve">. In </w:t>
      </w:r>
      <w:r w:rsidR="00036D54" w:rsidRPr="005F436C">
        <w:rPr>
          <w:rFonts w:asciiTheme="majorHAnsi" w:hAnsiTheme="majorHAnsi" w:cstheme="majorHAnsi"/>
          <w:sz w:val="23"/>
          <w:szCs w:val="23"/>
        </w:rPr>
        <w:t>the short term the review has suggested that we explore:</w:t>
      </w:r>
    </w:p>
    <w:p w14:paraId="61E8AF3D" w14:textId="77777777" w:rsidR="00036D54" w:rsidRPr="005F436C" w:rsidRDefault="00036D54" w:rsidP="00CF3189">
      <w:pPr>
        <w:pStyle w:val="ListParagraph"/>
        <w:numPr>
          <w:ilvl w:val="0"/>
          <w:numId w:val="13"/>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lastRenderedPageBreak/>
        <w:t>the availability and accessibility of our existing schools resources (promotional video, parent information, schools</w:t>
      </w:r>
      <w:r w:rsidR="00827258"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pack to be </w:t>
      </w:r>
      <w:r w:rsidR="00C36F40" w:rsidRPr="005F436C">
        <w:rPr>
          <w:rFonts w:asciiTheme="majorHAnsi" w:hAnsiTheme="majorHAnsi" w:cstheme="majorHAnsi"/>
          <w:sz w:val="23"/>
          <w:szCs w:val="23"/>
          <w:lang w:val="en-GB"/>
        </w:rPr>
        <w:t xml:space="preserve">better </w:t>
      </w:r>
      <w:r w:rsidRPr="005F436C">
        <w:rPr>
          <w:rFonts w:asciiTheme="majorHAnsi" w:hAnsiTheme="majorHAnsi" w:cstheme="majorHAnsi"/>
          <w:sz w:val="23"/>
          <w:szCs w:val="23"/>
          <w:lang w:val="en-GB"/>
        </w:rPr>
        <w:t xml:space="preserve">signposted and </w:t>
      </w:r>
      <w:r w:rsidR="00C36F40" w:rsidRPr="005F436C">
        <w:rPr>
          <w:rFonts w:asciiTheme="majorHAnsi" w:hAnsiTheme="majorHAnsi" w:cstheme="majorHAnsi"/>
          <w:sz w:val="23"/>
          <w:szCs w:val="23"/>
          <w:lang w:val="en-GB"/>
        </w:rPr>
        <w:t xml:space="preserve">be </w:t>
      </w:r>
      <w:r w:rsidRPr="005F436C">
        <w:rPr>
          <w:rFonts w:asciiTheme="majorHAnsi" w:hAnsiTheme="majorHAnsi" w:cstheme="majorHAnsi"/>
          <w:sz w:val="23"/>
          <w:szCs w:val="23"/>
          <w:lang w:val="en-GB"/>
        </w:rPr>
        <w:t>accessible from our website, partners’ websites and via TES, Guardian</w:t>
      </w:r>
      <w:r w:rsidR="00C36F40" w:rsidRPr="005F436C">
        <w:rPr>
          <w:rFonts w:asciiTheme="majorHAnsi" w:hAnsiTheme="majorHAnsi" w:cstheme="majorHAnsi"/>
          <w:sz w:val="23"/>
          <w:szCs w:val="23"/>
          <w:lang w:val="en-GB"/>
        </w:rPr>
        <w:t>, and so on</w:t>
      </w:r>
      <w:r w:rsidRPr="005F436C">
        <w:rPr>
          <w:rFonts w:asciiTheme="majorHAnsi" w:hAnsiTheme="majorHAnsi" w:cstheme="majorHAnsi"/>
          <w:sz w:val="23"/>
          <w:szCs w:val="23"/>
          <w:lang w:val="en-GB"/>
        </w:rPr>
        <w:t>)</w:t>
      </w:r>
    </w:p>
    <w:p w14:paraId="3697B3EB" w14:textId="77777777" w:rsidR="00036D54" w:rsidRPr="005F436C" w:rsidRDefault="00036D54" w:rsidP="00CF3189">
      <w:pPr>
        <w:pStyle w:val="ListParagraph"/>
        <w:numPr>
          <w:ilvl w:val="0"/>
          <w:numId w:val="4"/>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working with library volunteers and with parents to create a network of champions </w:t>
      </w:r>
      <w:r w:rsidR="00F2155F" w:rsidRPr="005F436C">
        <w:rPr>
          <w:rFonts w:asciiTheme="majorHAnsi" w:hAnsiTheme="majorHAnsi" w:cstheme="majorHAnsi"/>
          <w:sz w:val="23"/>
          <w:szCs w:val="23"/>
          <w:lang w:val="en-GB"/>
        </w:rPr>
        <w:t>to</w:t>
      </w:r>
      <w:r w:rsidRPr="005F436C">
        <w:rPr>
          <w:rFonts w:asciiTheme="majorHAnsi" w:hAnsiTheme="majorHAnsi" w:cstheme="majorHAnsi"/>
          <w:sz w:val="23"/>
          <w:szCs w:val="23"/>
          <w:lang w:val="en-GB"/>
        </w:rPr>
        <w:t xml:space="preserve"> promote the challenge in their local schools</w:t>
      </w:r>
    </w:p>
    <w:p w14:paraId="74DE0267" w14:textId="77777777" w:rsidR="00036D54" w:rsidRPr="005F436C" w:rsidRDefault="00036D54" w:rsidP="00CF3189">
      <w:pPr>
        <w:pStyle w:val="ListParagraph"/>
        <w:numPr>
          <w:ilvl w:val="0"/>
          <w:numId w:val="4"/>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identifying key</w:t>
      </w:r>
      <w:r w:rsidR="00F2155F" w:rsidRPr="005F436C">
        <w:rPr>
          <w:rFonts w:asciiTheme="majorHAnsi" w:hAnsiTheme="majorHAnsi" w:cstheme="majorHAnsi"/>
          <w:sz w:val="23"/>
          <w:szCs w:val="23"/>
          <w:lang w:val="en-GB"/>
        </w:rPr>
        <w:t xml:space="preserve"> conferences of</w:t>
      </w:r>
      <w:r w:rsidRPr="005F436C">
        <w:rPr>
          <w:rFonts w:asciiTheme="majorHAnsi" w:hAnsiTheme="majorHAnsi" w:cstheme="majorHAnsi"/>
          <w:sz w:val="23"/>
          <w:szCs w:val="23"/>
          <w:lang w:val="en-GB"/>
        </w:rPr>
        <w:t xml:space="preserve"> </w:t>
      </w:r>
      <w:r w:rsidR="00C36F40" w:rsidRPr="005F436C">
        <w:rPr>
          <w:rFonts w:asciiTheme="majorHAnsi" w:hAnsiTheme="majorHAnsi" w:cstheme="majorHAnsi"/>
          <w:sz w:val="23"/>
          <w:szCs w:val="23"/>
          <w:lang w:val="en-GB"/>
        </w:rPr>
        <w:t xml:space="preserve">teachers and head teachers </w:t>
      </w:r>
      <w:r w:rsidRPr="005F436C">
        <w:rPr>
          <w:rFonts w:asciiTheme="majorHAnsi" w:hAnsiTheme="majorHAnsi" w:cstheme="majorHAnsi"/>
          <w:sz w:val="23"/>
          <w:szCs w:val="23"/>
          <w:lang w:val="en-GB"/>
        </w:rPr>
        <w:t xml:space="preserve">and seeking opportunities to </w:t>
      </w:r>
      <w:r w:rsidR="00C36F40" w:rsidRPr="005F436C">
        <w:rPr>
          <w:rFonts w:asciiTheme="majorHAnsi" w:hAnsiTheme="majorHAnsi" w:cstheme="majorHAnsi"/>
          <w:sz w:val="23"/>
          <w:szCs w:val="23"/>
          <w:lang w:val="en-GB"/>
        </w:rPr>
        <w:t xml:space="preserve">make presentations </w:t>
      </w:r>
      <w:r w:rsidRPr="005F436C">
        <w:rPr>
          <w:rFonts w:asciiTheme="majorHAnsi" w:hAnsiTheme="majorHAnsi" w:cstheme="majorHAnsi"/>
          <w:sz w:val="23"/>
          <w:szCs w:val="23"/>
          <w:lang w:val="en-GB"/>
        </w:rPr>
        <w:t xml:space="preserve">at </w:t>
      </w:r>
      <w:r w:rsidR="00F2155F" w:rsidRPr="005F436C">
        <w:rPr>
          <w:rFonts w:asciiTheme="majorHAnsi" w:hAnsiTheme="majorHAnsi" w:cstheme="majorHAnsi"/>
          <w:sz w:val="23"/>
          <w:szCs w:val="23"/>
          <w:lang w:val="en-GB"/>
        </w:rPr>
        <w:t>them</w:t>
      </w:r>
      <w:r w:rsidR="00C36F40" w:rsidRPr="005F436C">
        <w:rPr>
          <w:rFonts w:asciiTheme="majorHAnsi" w:hAnsiTheme="majorHAnsi" w:cstheme="majorHAnsi"/>
          <w:sz w:val="23"/>
          <w:szCs w:val="23"/>
          <w:lang w:val="en-GB"/>
        </w:rPr>
        <w:t xml:space="preserve">, talking </w:t>
      </w:r>
      <w:r w:rsidRPr="005F436C">
        <w:rPr>
          <w:rFonts w:asciiTheme="majorHAnsi" w:hAnsiTheme="majorHAnsi" w:cstheme="majorHAnsi"/>
          <w:sz w:val="23"/>
          <w:szCs w:val="23"/>
          <w:lang w:val="en-GB"/>
        </w:rPr>
        <w:t>about the links between the Challenge</w:t>
      </w:r>
      <w:r w:rsidR="00C36F40" w:rsidRPr="005F436C">
        <w:rPr>
          <w:rFonts w:asciiTheme="majorHAnsi" w:hAnsiTheme="majorHAnsi" w:cstheme="majorHAnsi"/>
          <w:sz w:val="23"/>
          <w:szCs w:val="23"/>
          <w:lang w:val="en-GB"/>
        </w:rPr>
        <w:t>, the</w:t>
      </w:r>
      <w:r w:rsidRPr="005F436C">
        <w:rPr>
          <w:rFonts w:asciiTheme="majorHAnsi" w:hAnsiTheme="majorHAnsi" w:cstheme="majorHAnsi"/>
          <w:sz w:val="23"/>
          <w:szCs w:val="23"/>
          <w:lang w:val="en-GB"/>
        </w:rPr>
        <w:t xml:space="preserve"> reading for pleasure agenda and the impact taking part can have over the course of the summer </w:t>
      </w:r>
    </w:p>
    <w:p w14:paraId="040F26ED" w14:textId="77777777" w:rsidR="00036D54" w:rsidRPr="005F436C" w:rsidRDefault="00036D54" w:rsidP="00CF3189">
      <w:pPr>
        <w:pStyle w:val="ListParagraph"/>
        <w:numPr>
          <w:ilvl w:val="0"/>
          <w:numId w:val="4"/>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opportunities for cross-promotion with other organisations and charities which have reach into schools and with families</w:t>
      </w:r>
      <w:r w:rsidR="00C36F40" w:rsidRPr="005F436C">
        <w:rPr>
          <w:rFonts w:asciiTheme="majorHAnsi" w:hAnsiTheme="majorHAnsi" w:cstheme="majorHAnsi"/>
          <w:sz w:val="23"/>
          <w:szCs w:val="23"/>
          <w:lang w:val="en-GB"/>
        </w:rPr>
        <w:t xml:space="preserve">, for example </w:t>
      </w:r>
      <w:r w:rsidRPr="005F436C">
        <w:rPr>
          <w:rFonts w:asciiTheme="majorHAnsi" w:hAnsiTheme="majorHAnsi" w:cstheme="majorHAnsi"/>
          <w:sz w:val="23"/>
          <w:szCs w:val="23"/>
          <w:lang w:val="en-GB"/>
        </w:rPr>
        <w:t>NLT, CLPE, Every Child A Reader, World Book Day, BookTrust</w:t>
      </w:r>
      <w:r w:rsidR="00C36F40" w:rsidRPr="005F436C">
        <w:rPr>
          <w:rFonts w:asciiTheme="majorHAnsi" w:hAnsiTheme="majorHAnsi" w:cstheme="majorHAnsi"/>
          <w:sz w:val="23"/>
          <w:szCs w:val="23"/>
          <w:lang w:val="en-GB"/>
        </w:rPr>
        <w:t>, and so on</w:t>
      </w:r>
    </w:p>
    <w:p w14:paraId="54550F2A" w14:textId="77777777" w:rsidR="00036D54" w:rsidRPr="005F436C" w:rsidRDefault="00036D54" w:rsidP="00CF3189">
      <w:pPr>
        <w:pStyle w:val="ListParagraph"/>
        <w:numPr>
          <w:ilvl w:val="0"/>
          <w:numId w:val="4"/>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the feasibility of developing a regional network of champion schools </w:t>
      </w:r>
      <w:r w:rsidR="00827258" w:rsidRPr="005F436C">
        <w:rPr>
          <w:rFonts w:asciiTheme="majorHAnsi" w:hAnsiTheme="majorHAnsi" w:cstheme="majorHAnsi"/>
          <w:sz w:val="23"/>
          <w:szCs w:val="23"/>
          <w:lang w:val="en-GB"/>
        </w:rPr>
        <w:t xml:space="preserve">to use as advocates, </w:t>
      </w:r>
      <w:r w:rsidRPr="005F436C">
        <w:rPr>
          <w:rFonts w:asciiTheme="majorHAnsi" w:hAnsiTheme="majorHAnsi" w:cstheme="majorHAnsi"/>
          <w:sz w:val="23"/>
          <w:szCs w:val="23"/>
          <w:lang w:val="en-GB"/>
        </w:rPr>
        <w:t>where we can test ideas</w:t>
      </w:r>
      <w:r w:rsidR="00827258" w:rsidRPr="005F436C">
        <w:rPr>
          <w:rFonts w:asciiTheme="majorHAnsi" w:hAnsiTheme="majorHAnsi" w:cstheme="majorHAnsi"/>
          <w:sz w:val="23"/>
          <w:szCs w:val="23"/>
          <w:lang w:val="en-GB"/>
        </w:rPr>
        <w:t xml:space="preserve"> and</w:t>
      </w:r>
      <w:r w:rsidRPr="005F436C">
        <w:rPr>
          <w:rFonts w:asciiTheme="majorHAnsi" w:hAnsiTheme="majorHAnsi" w:cstheme="majorHAnsi"/>
          <w:sz w:val="23"/>
          <w:szCs w:val="23"/>
          <w:lang w:val="en-GB"/>
        </w:rPr>
        <w:t xml:space="preserve"> consult with teachers/children/parents </w:t>
      </w:r>
    </w:p>
    <w:p w14:paraId="5E339985" w14:textId="77777777" w:rsidR="00036D54" w:rsidRPr="005F436C" w:rsidRDefault="00036D54" w:rsidP="00CF3189">
      <w:pPr>
        <w:pStyle w:val="ListParagraph"/>
        <w:numPr>
          <w:ilvl w:val="0"/>
          <w:numId w:val="4"/>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the feasibility of specific school-based rewards (</w:t>
      </w:r>
      <w:r w:rsidR="00C36F40" w:rsidRPr="005F436C">
        <w:rPr>
          <w:rFonts w:asciiTheme="majorHAnsi" w:hAnsiTheme="majorHAnsi" w:cstheme="majorHAnsi"/>
          <w:sz w:val="23"/>
          <w:szCs w:val="23"/>
          <w:lang w:val="en-GB"/>
        </w:rPr>
        <w:t>such as</w:t>
      </w:r>
      <w:r w:rsidRPr="005F436C">
        <w:rPr>
          <w:rFonts w:asciiTheme="majorHAnsi" w:hAnsiTheme="majorHAnsi" w:cstheme="majorHAnsi"/>
          <w:sz w:val="23"/>
          <w:szCs w:val="23"/>
          <w:lang w:val="en-GB"/>
        </w:rPr>
        <w:t xml:space="preserve"> a school cup or a roll of </w:t>
      </w:r>
      <w:r w:rsidR="004C32FF" w:rsidRPr="005F436C">
        <w:rPr>
          <w:rFonts w:asciiTheme="majorHAnsi" w:hAnsiTheme="majorHAnsi" w:cstheme="majorHAnsi"/>
          <w:sz w:val="23"/>
          <w:szCs w:val="23"/>
          <w:lang w:val="en-GB"/>
        </w:rPr>
        <w:t>hono</w:t>
      </w:r>
      <w:r w:rsidR="00C36F40" w:rsidRPr="005F436C">
        <w:rPr>
          <w:rFonts w:asciiTheme="majorHAnsi" w:hAnsiTheme="majorHAnsi" w:cstheme="majorHAnsi"/>
          <w:sz w:val="23"/>
          <w:szCs w:val="23"/>
          <w:lang w:val="en-GB"/>
        </w:rPr>
        <w:t>u</w:t>
      </w:r>
      <w:r w:rsidR="004C32FF" w:rsidRPr="005F436C">
        <w:rPr>
          <w:rFonts w:asciiTheme="majorHAnsi" w:hAnsiTheme="majorHAnsi" w:cstheme="majorHAnsi"/>
          <w:sz w:val="23"/>
          <w:szCs w:val="23"/>
          <w:lang w:val="en-GB"/>
        </w:rPr>
        <w:t>r</w:t>
      </w:r>
      <w:r w:rsidRPr="005F436C">
        <w:rPr>
          <w:rFonts w:asciiTheme="majorHAnsi" w:hAnsiTheme="majorHAnsi" w:cstheme="majorHAnsi"/>
          <w:sz w:val="23"/>
          <w:szCs w:val="23"/>
          <w:lang w:val="en-GB"/>
        </w:rPr>
        <w:t xml:space="preserve"> template) to encourage participation in the Challenge</w:t>
      </w:r>
    </w:p>
    <w:p w14:paraId="0A82496E" w14:textId="1DDD4048" w:rsidR="00036D54" w:rsidRPr="005F436C" w:rsidRDefault="00036D54" w:rsidP="005F436C">
      <w:pPr>
        <w:pStyle w:val="ListParagraph"/>
        <w:numPr>
          <w:ilvl w:val="0"/>
          <w:numId w:val="4"/>
        </w:numPr>
        <w:suppressAutoHyphens/>
        <w:spacing w:afterLines="40" w:after="96"/>
        <w:ind w:left="357" w:hanging="357"/>
        <w:rPr>
          <w:rFonts w:asciiTheme="majorHAnsi" w:hAnsiTheme="majorHAnsi" w:cstheme="majorHAnsi"/>
          <w:sz w:val="23"/>
          <w:szCs w:val="23"/>
        </w:rPr>
      </w:pPr>
      <w:r w:rsidRPr="005F436C">
        <w:rPr>
          <w:rFonts w:asciiTheme="majorHAnsi" w:hAnsiTheme="majorHAnsi" w:cstheme="majorHAnsi"/>
          <w:sz w:val="23"/>
          <w:szCs w:val="23"/>
        </w:rPr>
        <w:t xml:space="preserve">including advocacy material </w:t>
      </w:r>
      <w:r w:rsidR="00F2155F" w:rsidRPr="005F436C">
        <w:rPr>
          <w:rFonts w:asciiTheme="majorHAnsi" w:hAnsiTheme="majorHAnsi" w:cstheme="majorHAnsi"/>
          <w:sz w:val="23"/>
          <w:szCs w:val="23"/>
        </w:rPr>
        <w:t xml:space="preserve">focused on the impact of participation and links with the curriculum </w:t>
      </w:r>
      <w:r w:rsidRPr="005F436C">
        <w:rPr>
          <w:rFonts w:asciiTheme="majorHAnsi" w:hAnsiTheme="majorHAnsi" w:cstheme="majorHAnsi"/>
          <w:sz w:val="23"/>
          <w:szCs w:val="23"/>
        </w:rPr>
        <w:t>in the schools</w:t>
      </w:r>
      <w:r w:rsidR="00827258" w:rsidRPr="005F436C">
        <w:rPr>
          <w:rFonts w:asciiTheme="majorHAnsi" w:hAnsiTheme="majorHAnsi" w:cstheme="majorHAnsi"/>
          <w:sz w:val="23"/>
          <w:szCs w:val="23"/>
        </w:rPr>
        <w:t>’</w:t>
      </w:r>
      <w:r w:rsidRPr="005F436C">
        <w:rPr>
          <w:rFonts w:asciiTheme="majorHAnsi" w:hAnsiTheme="majorHAnsi" w:cstheme="majorHAnsi"/>
          <w:sz w:val="23"/>
          <w:szCs w:val="23"/>
        </w:rPr>
        <w:t xml:space="preserve"> pack. </w:t>
      </w:r>
      <w:r w:rsidR="004C32FF" w:rsidRPr="005F436C">
        <w:rPr>
          <w:rFonts w:asciiTheme="majorHAnsi" w:hAnsiTheme="majorHAnsi" w:cstheme="majorHAnsi"/>
          <w:sz w:val="23"/>
          <w:szCs w:val="23"/>
        </w:rPr>
        <w:t xml:space="preserve">Make this </w:t>
      </w:r>
      <w:r w:rsidRPr="005F436C">
        <w:rPr>
          <w:rFonts w:asciiTheme="majorHAnsi" w:hAnsiTheme="majorHAnsi" w:cstheme="majorHAnsi"/>
          <w:sz w:val="23"/>
          <w:szCs w:val="23"/>
        </w:rPr>
        <w:t xml:space="preserve">information easily available on the TRA website and </w:t>
      </w:r>
      <w:r w:rsidR="004C32FF" w:rsidRPr="005F436C">
        <w:rPr>
          <w:rFonts w:asciiTheme="majorHAnsi" w:hAnsiTheme="majorHAnsi" w:cstheme="majorHAnsi"/>
          <w:sz w:val="23"/>
          <w:szCs w:val="23"/>
        </w:rPr>
        <w:t xml:space="preserve">showcase in </w:t>
      </w:r>
      <w:r w:rsidRPr="005F436C">
        <w:rPr>
          <w:rFonts w:asciiTheme="majorHAnsi" w:hAnsiTheme="majorHAnsi" w:cstheme="majorHAnsi"/>
          <w:sz w:val="23"/>
          <w:szCs w:val="23"/>
        </w:rPr>
        <w:t>TRA corporate comm</w:t>
      </w:r>
      <w:r w:rsidR="00850E74" w:rsidRPr="005F436C">
        <w:rPr>
          <w:rFonts w:asciiTheme="majorHAnsi" w:hAnsiTheme="majorHAnsi" w:cstheme="majorHAnsi"/>
          <w:sz w:val="23"/>
          <w:szCs w:val="23"/>
        </w:rPr>
        <w:t>unication</w:t>
      </w:r>
      <w:r w:rsidRPr="005F436C">
        <w:rPr>
          <w:rFonts w:asciiTheme="majorHAnsi" w:hAnsiTheme="majorHAnsi" w:cstheme="majorHAnsi"/>
          <w:sz w:val="23"/>
          <w:szCs w:val="23"/>
        </w:rPr>
        <w:t>s.</w:t>
      </w:r>
    </w:p>
    <w:p w14:paraId="4347AFF1" w14:textId="77777777" w:rsidR="00036D54" w:rsidRPr="005F436C" w:rsidRDefault="00036D54" w:rsidP="00CF3189">
      <w:pPr>
        <w:suppressAutoHyphens/>
        <w:rPr>
          <w:rFonts w:asciiTheme="majorHAnsi" w:hAnsiTheme="majorHAnsi" w:cstheme="majorHAnsi"/>
          <w:b/>
          <w:bCs/>
          <w:sz w:val="23"/>
          <w:szCs w:val="23"/>
        </w:rPr>
      </w:pPr>
      <w:r w:rsidRPr="005F436C">
        <w:rPr>
          <w:rFonts w:asciiTheme="majorHAnsi" w:hAnsiTheme="majorHAnsi" w:cstheme="majorHAnsi"/>
          <w:b/>
          <w:bCs/>
          <w:sz w:val="23"/>
          <w:szCs w:val="23"/>
        </w:rPr>
        <w:t xml:space="preserve">Recommendations:  </w:t>
      </w:r>
    </w:p>
    <w:p w14:paraId="3035861F" w14:textId="77777777" w:rsidR="0034293D" w:rsidRPr="005F436C" w:rsidRDefault="0034293D" w:rsidP="00CF3189">
      <w:pPr>
        <w:pStyle w:val="ListParagraph"/>
        <w:numPr>
          <w:ilvl w:val="0"/>
          <w:numId w:val="5"/>
        </w:numPr>
        <w:suppressAutoHyphens/>
        <w:ind w:left="397"/>
        <w:rPr>
          <w:rFonts w:asciiTheme="majorHAnsi" w:hAnsiTheme="majorHAnsi" w:cstheme="majorHAnsi"/>
          <w:b/>
          <w:bCs/>
          <w:sz w:val="23"/>
          <w:szCs w:val="23"/>
          <w:lang w:val="en-GB"/>
        </w:rPr>
      </w:pPr>
      <w:r w:rsidRPr="005F436C">
        <w:rPr>
          <w:rFonts w:asciiTheme="majorHAnsi" w:hAnsiTheme="majorHAnsi" w:cstheme="majorHAnsi"/>
          <w:sz w:val="23"/>
          <w:szCs w:val="23"/>
          <w:lang w:val="en-GB"/>
        </w:rPr>
        <w:t xml:space="preserve">Create a school development plan identifying local and national activity for delivery in the lead up to the 2019 Challenge. </w:t>
      </w:r>
    </w:p>
    <w:p w14:paraId="10671760" w14:textId="77777777" w:rsidR="0034293D" w:rsidRPr="005F436C" w:rsidRDefault="0034293D" w:rsidP="00CF3189">
      <w:pPr>
        <w:pStyle w:val="ListParagraph"/>
        <w:numPr>
          <w:ilvl w:val="0"/>
          <w:numId w:val="5"/>
        </w:numPr>
        <w:suppressAutoHyphens/>
        <w:ind w:left="397"/>
        <w:rPr>
          <w:rFonts w:asciiTheme="majorHAnsi" w:hAnsiTheme="majorHAnsi" w:cstheme="majorHAnsi"/>
          <w:b/>
          <w:bCs/>
          <w:sz w:val="23"/>
          <w:szCs w:val="23"/>
          <w:lang w:val="en-GB"/>
        </w:rPr>
      </w:pPr>
      <w:r w:rsidRPr="005F436C">
        <w:rPr>
          <w:rFonts w:asciiTheme="majorHAnsi" w:hAnsiTheme="majorHAnsi" w:cstheme="majorHAnsi"/>
          <w:sz w:val="23"/>
          <w:szCs w:val="23"/>
          <w:lang w:val="en-GB"/>
        </w:rPr>
        <w:t>Prioritise engagement in areas of deprivation</w:t>
      </w:r>
      <w:r w:rsidR="005F6E0E" w:rsidRPr="005F436C">
        <w:rPr>
          <w:rFonts w:asciiTheme="majorHAnsi" w:hAnsiTheme="majorHAnsi" w:cstheme="majorHAnsi"/>
          <w:sz w:val="23"/>
          <w:szCs w:val="23"/>
          <w:lang w:val="en-GB"/>
        </w:rPr>
        <w:t>.</w:t>
      </w:r>
    </w:p>
    <w:p w14:paraId="5DF8759F" w14:textId="77777777" w:rsidR="0034293D" w:rsidRPr="005F436C" w:rsidRDefault="0034293D" w:rsidP="00CF3189">
      <w:pPr>
        <w:pStyle w:val="ListParagraph"/>
        <w:numPr>
          <w:ilvl w:val="0"/>
          <w:numId w:val="5"/>
        </w:numPr>
        <w:suppressAutoHyphens/>
        <w:ind w:left="397"/>
        <w:rPr>
          <w:rFonts w:asciiTheme="majorHAnsi" w:hAnsiTheme="majorHAnsi" w:cstheme="majorHAnsi"/>
          <w:b/>
          <w:bCs/>
          <w:sz w:val="23"/>
          <w:szCs w:val="23"/>
          <w:lang w:val="en-GB"/>
        </w:rPr>
      </w:pPr>
      <w:r w:rsidRPr="005F436C">
        <w:rPr>
          <w:rFonts w:asciiTheme="majorHAnsi" w:hAnsiTheme="majorHAnsi" w:cstheme="majorHAnsi"/>
          <w:sz w:val="23"/>
          <w:szCs w:val="23"/>
          <w:lang w:val="en-GB"/>
        </w:rPr>
        <w:t>Pilot and test approaches with teachers and refine as a result of the consultation</w:t>
      </w:r>
      <w:r w:rsidR="005F6E0E" w:rsidRPr="005F436C">
        <w:rPr>
          <w:rFonts w:asciiTheme="majorHAnsi" w:hAnsiTheme="majorHAnsi" w:cstheme="majorHAnsi"/>
          <w:sz w:val="23"/>
          <w:szCs w:val="23"/>
          <w:lang w:val="en-GB"/>
        </w:rPr>
        <w:t>.</w:t>
      </w:r>
    </w:p>
    <w:p w14:paraId="1FC533FF" w14:textId="77777777" w:rsidR="0034293D" w:rsidRPr="00CF3189" w:rsidRDefault="0034293D" w:rsidP="00CF3189">
      <w:pPr>
        <w:suppressAutoHyphens/>
        <w:rPr>
          <w:rFonts w:asciiTheme="majorHAnsi" w:hAnsiTheme="majorHAnsi" w:cstheme="majorHAnsi"/>
          <w:b/>
          <w:bCs/>
        </w:rPr>
      </w:pPr>
    </w:p>
    <w:p w14:paraId="6B68924E" w14:textId="4BF7DD1A" w:rsidR="0034293D" w:rsidRPr="00CF3189" w:rsidRDefault="00E940B1" w:rsidP="00CF3189">
      <w:pPr>
        <w:pStyle w:val="Chead"/>
        <w:suppressAutoHyphens/>
        <w:rPr>
          <w:b w:val="0"/>
          <w:bCs w:val="0"/>
        </w:rPr>
      </w:pPr>
      <w:r>
        <w:t>4</w:t>
      </w:r>
      <w:r w:rsidR="00310523">
        <w:t>.</w:t>
      </w:r>
      <w:r w:rsidR="00036D54" w:rsidRPr="00E57097">
        <w:t>2.2.</w:t>
      </w:r>
      <w:r w:rsidR="0034293D" w:rsidRPr="00E57097">
        <w:t xml:space="preserve"> Ensure the Challenge engages and meets the needs of diverse communities</w:t>
      </w:r>
    </w:p>
    <w:p w14:paraId="0FD40349" w14:textId="2AD62BD0" w:rsidR="0034293D" w:rsidRPr="005F436C" w:rsidRDefault="00F2155F"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Universality is a</w:t>
      </w:r>
      <w:r w:rsidR="0034293D" w:rsidRPr="005F436C">
        <w:rPr>
          <w:rFonts w:asciiTheme="majorHAnsi" w:hAnsiTheme="majorHAnsi" w:cstheme="majorHAnsi"/>
          <w:sz w:val="23"/>
          <w:szCs w:val="23"/>
        </w:rPr>
        <w:t xml:space="preserve"> great strength of the </w:t>
      </w:r>
      <w:r w:rsidR="000F133E" w:rsidRPr="005F436C">
        <w:rPr>
          <w:rFonts w:asciiTheme="majorHAnsi" w:hAnsiTheme="majorHAnsi" w:cstheme="majorHAnsi"/>
          <w:sz w:val="23"/>
          <w:szCs w:val="23"/>
        </w:rPr>
        <w:t>SRC</w:t>
      </w:r>
      <w:r w:rsidR="0034293D" w:rsidRPr="005F436C">
        <w:rPr>
          <w:rFonts w:asciiTheme="majorHAnsi" w:hAnsiTheme="majorHAnsi" w:cstheme="majorHAnsi"/>
          <w:sz w:val="23"/>
          <w:szCs w:val="23"/>
        </w:rPr>
        <w:t xml:space="preserve">. It runs in every cultural </w:t>
      </w:r>
      <w:r w:rsidR="005F6E0E" w:rsidRPr="005F436C">
        <w:rPr>
          <w:rFonts w:asciiTheme="majorHAnsi" w:hAnsiTheme="majorHAnsi" w:cstheme="majorHAnsi"/>
          <w:sz w:val="23"/>
          <w:szCs w:val="23"/>
        </w:rPr>
        <w:t>‘</w:t>
      </w:r>
      <w:r w:rsidR="0034293D" w:rsidRPr="005F436C">
        <w:rPr>
          <w:rFonts w:asciiTheme="majorHAnsi" w:hAnsiTheme="majorHAnsi" w:cstheme="majorHAnsi"/>
          <w:sz w:val="23"/>
          <w:szCs w:val="23"/>
        </w:rPr>
        <w:t>cold spot</w:t>
      </w:r>
      <w:r w:rsidR="005F6E0E" w:rsidRPr="005F436C">
        <w:rPr>
          <w:rFonts w:asciiTheme="majorHAnsi" w:hAnsiTheme="majorHAnsi" w:cstheme="majorHAnsi"/>
          <w:sz w:val="23"/>
          <w:szCs w:val="23"/>
        </w:rPr>
        <w:t>’</w:t>
      </w:r>
      <w:r w:rsidR="0034293D" w:rsidRPr="005F436C">
        <w:rPr>
          <w:rFonts w:asciiTheme="majorHAnsi" w:hAnsiTheme="majorHAnsi" w:cstheme="majorHAnsi"/>
          <w:sz w:val="23"/>
          <w:szCs w:val="23"/>
        </w:rPr>
        <w:t xml:space="preserve"> in </w:t>
      </w:r>
      <w:r w:rsidR="008906DC" w:rsidRPr="005F436C">
        <w:rPr>
          <w:rFonts w:asciiTheme="majorHAnsi" w:hAnsiTheme="majorHAnsi" w:cstheme="majorHAnsi"/>
          <w:sz w:val="23"/>
          <w:szCs w:val="23"/>
        </w:rPr>
        <w:t>England, Scotland and Wales</w:t>
      </w:r>
      <w:r w:rsidR="0034293D" w:rsidRPr="005F436C">
        <w:rPr>
          <w:rFonts w:asciiTheme="majorHAnsi" w:hAnsiTheme="majorHAnsi" w:cstheme="majorHAnsi"/>
          <w:sz w:val="23"/>
          <w:szCs w:val="23"/>
        </w:rPr>
        <w:t xml:space="preserve"> and is a free, accessible offer open to all. There's a healthy gender spilt with approx</w:t>
      </w:r>
      <w:r w:rsidR="00EE0622" w:rsidRPr="005F436C">
        <w:rPr>
          <w:rFonts w:asciiTheme="majorHAnsi" w:hAnsiTheme="majorHAnsi" w:cstheme="majorHAnsi"/>
          <w:sz w:val="23"/>
          <w:szCs w:val="23"/>
        </w:rPr>
        <w:t>imately</w:t>
      </w:r>
      <w:r w:rsidR="0034293D" w:rsidRPr="005F436C">
        <w:rPr>
          <w:rFonts w:asciiTheme="majorHAnsi" w:hAnsiTheme="majorHAnsi" w:cstheme="majorHAnsi"/>
          <w:sz w:val="23"/>
          <w:szCs w:val="23"/>
        </w:rPr>
        <w:t xml:space="preserve"> 46% boys taking part (high for a reading activity)</w:t>
      </w:r>
      <w:r w:rsidR="00827258" w:rsidRPr="005F436C">
        <w:rPr>
          <w:rFonts w:asciiTheme="majorHAnsi" w:hAnsiTheme="majorHAnsi" w:cstheme="majorHAnsi"/>
          <w:sz w:val="23"/>
          <w:szCs w:val="23"/>
        </w:rPr>
        <w:t xml:space="preserve">. </w:t>
      </w:r>
    </w:p>
    <w:p w14:paraId="26D66CBB" w14:textId="536F06C0" w:rsidR="0034293D" w:rsidRPr="005F436C" w:rsidRDefault="0034293D"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One of the challenges of the current model is </w:t>
      </w:r>
      <w:r w:rsidR="00F2155F" w:rsidRPr="005F436C">
        <w:rPr>
          <w:rFonts w:asciiTheme="majorHAnsi" w:hAnsiTheme="majorHAnsi" w:cstheme="majorHAnsi"/>
          <w:sz w:val="23"/>
          <w:szCs w:val="23"/>
        </w:rPr>
        <w:t>ensuring</w:t>
      </w:r>
      <w:r w:rsidRPr="005F436C">
        <w:rPr>
          <w:rFonts w:asciiTheme="majorHAnsi" w:hAnsiTheme="majorHAnsi" w:cstheme="majorHAnsi"/>
          <w:sz w:val="23"/>
          <w:szCs w:val="23"/>
        </w:rPr>
        <w:t xml:space="preserve"> that every community feels a sense of ownership and engagement. </w:t>
      </w:r>
      <w:r w:rsidR="00EE0622" w:rsidRPr="005F436C">
        <w:rPr>
          <w:rFonts w:asciiTheme="majorHAnsi" w:hAnsiTheme="majorHAnsi" w:cstheme="majorHAnsi"/>
          <w:sz w:val="23"/>
          <w:szCs w:val="23"/>
        </w:rPr>
        <w:t>The</w:t>
      </w:r>
      <w:r w:rsidRPr="005F436C">
        <w:rPr>
          <w:rFonts w:asciiTheme="majorHAnsi" w:hAnsiTheme="majorHAnsi" w:cstheme="majorHAnsi"/>
          <w:sz w:val="23"/>
          <w:szCs w:val="23"/>
        </w:rPr>
        <w:t xml:space="preserve"> review process </w:t>
      </w:r>
      <w:r w:rsidR="00EE0622" w:rsidRPr="005F436C">
        <w:rPr>
          <w:rFonts w:asciiTheme="majorHAnsi" w:hAnsiTheme="majorHAnsi" w:cstheme="majorHAnsi"/>
          <w:sz w:val="23"/>
          <w:szCs w:val="23"/>
        </w:rPr>
        <w:t>included meeting</w:t>
      </w:r>
      <w:r w:rsidRPr="005F436C">
        <w:rPr>
          <w:rFonts w:asciiTheme="majorHAnsi" w:hAnsiTheme="majorHAnsi" w:cstheme="majorHAnsi"/>
          <w:sz w:val="23"/>
          <w:szCs w:val="23"/>
        </w:rPr>
        <w:t xml:space="preserve"> with diversity specialists to identify </w:t>
      </w:r>
      <w:r w:rsidR="00827258" w:rsidRPr="005F436C">
        <w:rPr>
          <w:rFonts w:asciiTheme="majorHAnsi" w:hAnsiTheme="majorHAnsi" w:cstheme="majorHAnsi"/>
          <w:sz w:val="23"/>
          <w:szCs w:val="23"/>
        </w:rPr>
        <w:t>actions</w:t>
      </w:r>
      <w:r w:rsidRPr="005F436C">
        <w:rPr>
          <w:rFonts w:asciiTheme="majorHAnsi" w:hAnsiTheme="majorHAnsi" w:cstheme="majorHAnsi"/>
          <w:sz w:val="23"/>
          <w:szCs w:val="23"/>
        </w:rPr>
        <w:t xml:space="preserve"> over the next four years to ensure that the cultural diversity of the </w:t>
      </w:r>
      <w:r w:rsidR="000F133E" w:rsidRPr="005F436C">
        <w:rPr>
          <w:rFonts w:asciiTheme="majorHAnsi" w:hAnsiTheme="majorHAnsi" w:cstheme="majorHAnsi"/>
          <w:sz w:val="23"/>
          <w:szCs w:val="23"/>
        </w:rPr>
        <w:t>SRC</w:t>
      </w:r>
      <w:r w:rsidRPr="005F436C">
        <w:rPr>
          <w:rFonts w:asciiTheme="majorHAnsi" w:hAnsiTheme="majorHAnsi" w:cstheme="majorHAnsi"/>
          <w:sz w:val="23"/>
          <w:szCs w:val="23"/>
        </w:rPr>
        <w:t xml:space="preserve"> matches its geographical diversity and that it is reflective of the local communities it has been designed to engage. It is why, moving forwards, we want to put more emphasis on co-creation </w:t>
      </w:r>
      <w:r w:rsidR="00EE0622" w:rsidRPr="005F436C">
        <w:rPr>
          <w:rFonts w:asciiTheme="majorHAnsi" w:hAnsiTheme="majorHAnsi" w:cstheme="majorHAnsi"/>
          <w:sz w:val="23"/>
          <w:szCs w:val="23"/>
        </w:rPr>
        <w:t xml:space="preserve">in </w:t>
      </w:r>
      <w:r w:rsidRPr="005F436C">
        <w:rPr>
          <w:rFonts w:asciiTheme="majorHAnsi" w:hAnsiTheme="majorHAnsi" w:cstheme="majorHAnsi"/>
          <w:sz w:val="23"/>
          <w:szCs w:val="23"/>
        </w:rPr>
        <w:t xml:space="preserve">the Challenge (see section </w:t>
      </w:r>
      <w:r w:rsidR="0019706E">
        <w:rPr>
          <w:rFonts w:asciiTheme="majorHAnsi" w:hAnsiTheme="majorHAnsi" w:cstheme="majorHAnsi"/>
          <w:sz w:val="23"/>
          <w:szCs w:val="23"/>
        </w:rPr>
        <w:t>4</w:t>
      </w:r>
      <w:r w:rsidR="00310523" w:rsidRPr="005F436C">
        <w:rPr>
          <w:rFonts w:asciiTheme="majorHAnsi" w:hAnsiTheme="majorHAnsi" w:cstheme="majorHAnsi"/>
          <w:sz w:val="23"/>
          <w:szCs w:val="23"/>
        </w:rPr>
        <w:t>.</w:t>
      </w:r>
      <w:r w:rsidR="00EE0622" w:rsidRPr="005F436C">
        <w:rPr>
          <w:rFonts w:asciiTheme="majorHAnsi" w:hAnsiTheme="majorHAnsi" w:cstheme="majorHAnsi"/>
          <w:sz w:val="23"/>
          <w:szCs w:val="23"/>
        </w:rPr>
        <w:t>1.3</w:t>
      </w:r>
      <w:r w:rsidRPr="005F436C">
        <w:rPr>
          <w:rFonts w:asciiTheme="majorHAnsi" w:hAnsiTheme="majorHAnsi" w:cstheme="majorHAnsi"/>
          <w:sz w:val="23"/>
          <w:szCs w:val="23"/>
        </w:rPr>
        <w:t xml:space="preserve">). </w:t>
      </w:r>
    </w:p>
    <w:p w14:paraId="6887FFDE" w14:textId="6562D6E1" w:rsidR="00975691" w:rsidRPr="005F436C" w:rsidRDefault="00EE0622"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The</w:t>
      </w:r>
      <w:r w:rsidR="0034293D" w:rsidRPr="005F436C">
        <w:rPr>
          <w:rFonts w:asciiTheme="majorHAnsi" w:hAnsiTheme="majorHAnsi" w:cstheme="majorHAnsi"/>
          <w:sz w:val="23"/>
          <w:szCs w:val="23"/>
        </w:rPr>
        <w:t xml:space="preserve"> consultation </w:t>
      </w:r>
      <w:r w:rsidR="00107EBF" w:rsidRPr="005F436C">
        <w:rPr>
          <w:rFonts w:asciiTheme="majorHAnsi" w:hAnsiTheme="majorHAnsi" w:cstheme="majorHAnsi"/>
          <w:sz w:val="23"/>
          <w:szCs w:val="23"/>
        </w:rPr>
        <w:t>evidenced</w:t>
      </w:r>
      <w:r w:rsidR="00833697" w:rsidRPr="005F436C">
        <w:rPr>
          <w:rFonts w:asciiTheme="majorHAnsi" w:hAnsiTheme="majorHAnsi" w:cstheme="majorHAnsi"/>
          <w:sz w:val="23"/>
          <w:szCs w:val="23"/>
        </w:rPr>
        <w:t xml:space="preserve"> </w:t>
      </w:r>
      <w:r w:rsidR="0034293D" w:rsidRPr="005F436C">
        <w:rPr>
          <w:rFonts w:asciiTheme="majorHAnsi" w:hAnsiTheme="majorHAnsi" w:cstheme="majorHAnsi"/>
          <w:sz w:val="23"/>
          <w:szCs w:val="23"/>
        </w:rPr>
        <w:t xml:space="preserve">that we need more information about the barriers to participation and how to overcome </w:t>
      </w:r>
      <w:r w:rsidRPr="005F436C">
        <w:rPr>
          <w:rFonts w:asciiTheme="majorHAnsi" w:hAnsiTheme="majorHAnsi" w:cstheme="majorHAnsi"/>
          <w:sz w:val="23"/>
          <w:szCs w:val="23"/>
        </w:rPr>
        <w:t>them</w:t>
      </w:r>
      <w:r w:rsidR="0034293D" w:rsidRPr="005F436C">
        <w:rPr>
          <w:rFonts w:asciiTheme="majorHAnsi" w:hAnsiTheme="majorHAnsi" w:cstheme="majorHAnsi"/>
          <w:sz w:val="23"/>
          <w:szCs w:val="23"/>
        </w:rPr>
        <w:t>. We need to research how libraries promote the Challenge locally; who is currently not using the library and why</w:t>
      </w:r>
      <w:r w:rsidR="00833697" w:rsidRPr="005F436C">
        <w:rPr>
          <w:rFonts w:asciiTheme="majorHAnsi" w:hAnsiTheme="majorHAnsi" w:cstheme="majorHAnsi"/>
          <w:sz w:val="23"/>
          <w:szCs w:val="23"/>
        </w:rPr>
        <w:t xml:space="preserve"> </w:t>
      </w:r>
      <w:r w:rsidR="00107EBF" w:rsidRPr="005F436C">
        <w:rPr>
          <w:rFonts w:asciiTheme="majorHAnsi" w:hAnsiTheme="majorHAnsi" w:cstheme="majorHAnsi"/>
          <w:sz w:val="23"/>
          <w:szCs w:val="23"/>
        </w:rPr>
        <w:t>not</w:t>
      </w:r>
      <w:r w:rsidR="0034293D" w:rsidRPr="005F436C">
        <w:rPr>
          <w:rFonts w:asciiTheme="majorHAnsi" w:hAnsiTheme="majorHAnsi" w:cstheme="majorHAnsi"/>
          <w:sz w:val="23"/>
          <w:szCs w:val="23"/>
        </w:rPr>
        <w:t>. We recognise there are some barriers (</w:t>
      </w:r>
      <w:r w:rsidRPr="005F436C">
        <w:rPr>
          <w:rFonts w:asciiTheme="majorHAnsi" w:hAnsiTheme="majorHAnsi" w:cstheme="majorHAnsi"/>
          <w:sz w:val="23"/>
          <w:szCs w:val="23"/>
        </w:rPr>
        <w:t xml:space="preserve">such as </w:t>
      </w:r>
      <w:r w:rsidR="0034293D" w:rsidRPr="005F436C">
        <w:rPr>
          <w:rFonts w:asciiTheme="majorHAnsi" w:hAnsiTheme="majorHAnsi" w:cstheme="majorHAnsi"/>
          <w:sz w:val="23"/>
          <w:szCs w:val="23"/>
        </w:rPr>
        <w:t xml:space="preserve">financial problems, transport issues) </w:t>
      </w:r>
      <w:r w:rsidR="00F2155F" w:rsidRPr="005F436C">
        <w:rPr>
          <w:rFonts w:asciiTheme="majorHAnsi" w:hAnsiTheme="majorHAnsi" w:cstheme="majorHAnsi"/>
          <w:sz w:val="23"/>
          <w:szCs w:val="23"/>
        </w:rPr>
        <w:t xml:space="preserve">we </w:t>
      </w:r>
      <w:r w:rsidR="00827258" w:rsidRPr="005F436C">
        <w:rPr>
          <w:rFonts w:asciiTheme="majorHAnsi" w:hAnsiTheme="majorHAnsi" w:cstheme="majorHAnsi"/>
          <w:sz w:val="23"/>
          <w:szCs w:val="23"/>
        </w:rPr>
        <w:t>lack resources to</w:t>
      </w:r>
      <w:r w:rsidR="00F2155F" w:rsidRPr="005F436C">
        <w:rPr>
          <w:rFonts w:asciiTheme="majorHAnsi" w:hAnsiTheme="majorHAnsi" w:cstheme="majorHAnsi"/>
          <w:sz w:val="23"/>
          <w:szCs w:val="23"/>
        </w:rPr>
        <w:t xml:space="preserve"> tackle</w:t>
      </w:r>
      <w:r w:rsidR="00975691" w:rsidRPr="005F436C">
        <w:rPr>
          <w:rFonts w:asciiTheme="majorHAnsi" w:hAnsiTheme="majorHAnsi" w:cstheme="majorHAnsi"/>
          <w:sz w:val="23"/>
          <w:szCs w:val="23"/>
        </w:rPr>
        <w:t xml:space="preserve">, </w:t>
      </w:r>
      <w:r w:rsidR="0034293D" w:rsidRPr="005F436C">
        <w:rPr>
          <w:rFonts w:asciiTheme="majorHAnsi" w:hAnsiTheme="majorHAnsi" w:cstheme="majorHAnsi"/>
          <w:sz w:val="23"/>
          <w:szCs w:val="23"/>
        </w:rPr>
        <w:t xml:space="preserve">but research would help identify areas we can improve. </w:t>
      </w:r>
    </w:p>
    <w:p w14:paraId="63EECE0C" w14:textId="22F4BDE0" w:rsidR="0019706E" w:rsidRDefault="0034293D"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We would like to seek investment to pilot activities with </w:t>
      </w:r>
      <w:r w:rsidR="00CC6E8B" w:rsidRPr="005F436C">
        <w:rPr>
          <w:rFonts w:asciiTheme="majorHAnsi" w:hAnsiTheme="majorHAnsi" w:cstheme="majorHAnsi"/>
          <w:sz w:val="23"/>
          <w:szCs w:val="23"/>
        </w:rPr>
        <w:t xml:space="preserve">certain </w:t>
      </w:r>
      <w:r w:rsidRPr="005F436C">
        <w:rPr>
          <w:rFonts w:asciiTheme="majorHAnsi" w:hAnsiTheme="majorHAnsi" w:cstheme="majorHAnsi"/>
          <w:sz w:val="23"/>
          <w:szCs w:val="23"/>
        </w:rPr>
        <w:t xml:space="preserve">communities who </w:t>
      </w:r>
      <w:r w:rsidR="00CC6E8B" w:rsidRPr="005F436C">
        <w:rPr>
          <w:rFonts w:asciiTheme="majorHAnsi" w:hAnsiTheme="majorHAnsi" w:cstheme="majorHAnsi"/>
          <w:sz w:val="23"/>
          <w:szCs w:val="23"/>
        </w:rPr>
        <w:t>are</w:t>
      </w:r>
      <w:r w:rsidRPr="005F436C">
        <w:rPr>
          <w:rFonts w:asciiTheme="majorHAnsi" w:hAnsiTheme="majorHAnsi" w:cstheme="majorHAnsi"/>
          <w:sz w:val="23"/>
          <w:szCs w:val="23"/>
        </w:rPr>
        <w:t xml:space="preserve"> </w:t>
      </w:r>
      <w:r w:rsidR="00CC6E8B" w:rsidRPr="005F436C">
        <w:rPr>
          <w:rFonts w:asciiTheme="majorHAnsi" w:hAnsiTheme="majorHAnsi" w:cstheme="majorHAnsi"/>
          <w:sz w:val="23"/>
          <w:szCs w:val="23"/>
        </w:rPr>
        <w:t xml:space="preserve">not </w:t>
      </w:r>
      <w:r w:rsidRPr="005F436C">
        <w:rPr>
          <w:rFonts w:asciiTheme="majorHAnsi" w:hAnsiTheme="majorHAnsi" w:cstheme="majorHAnsi"/>
          <w:sz w:val="23"/>
          <w:szCs w:val="23"/>
        </w:rPr>
        <w:t xml:space="preserve">currently </w:t>
      </w:r>
      <w:r w:rsidR="00107EBF" w:rsidRPr="005F436C">
        <w:rPr>
          <w:rFonts w:asciiTheme="majorHAnsi" w:hAnsiTheme="majorHAnsi" w:cstheme="majorHAnsi"/>
          <w:sz w:val="23"/>
          <w:szCs w:val="23"/>
        </w:rPr>
        <w:t>engaged</w:t>
      </w:r>
      <w:r w:rsidR="00CC6E8B" w:rsidRPr="005F436C">
        <w:rPr>
          <w:rFonts w:asciiTheme="majorHAnsi" w:hAnsiTheme="majorHAnsi" w:cstheme="majorHAnsi"/>
          <w:sz w:val="23"/>
          <w:szCs w:val="23"/>
        </w:rPr>
        <w:t>,</w:t>
      </w:r>
      <w:r w:rsidR="00833697" w:rsidRPr="005F436C">
        <w:rPr>
          <w:rFonts w:asciiTheme="majorHAnsi" w:hAnsiTheme="majorHAnsi" w:cstheme="majorHAnsi"/>
          <w:sz w:val="23"/>
          <w:szCs w:val="23"/>
        </w:rPr>
        <w:t xml:space="preserve"> </w:t>
      </w:r>
      <w:r w:rsidRPr="005F436C">
        <w:rPr>
          <w:rFonts w:asciiTheme="majorHAnsi" w:hAnsiTheme="majorHAnsi" w:cstheme="majorHAnsi"/>
          <w:sz w:val="23"/>
          <w:szCs w:val="23"/>
        </w:rPr>
        <w:t xml:space="preserve">then use the learning from these pilots to shape the Challenge as a whole. </w:t>
      </w:r>
      <w:r w:rsidR="00975691" w:rsidRPr="005F436C">
        <w:rPr>
          <w:rFonts w:asciiTheme="majorHAnsi" w:hAnsiTheme="majorHAnsi" w:cstheme="majorHAnsi"/>
          <w:sz w:val="23"/>
          <w:szCs w:val="23"/>
        </w:rPr>
        <w:t>The</w:t>
      </w:r>
      <w:r w:rsidRPr="005F436C">
        <w:rPr>
          <w:rFonts w:asciiTheme="majorHAnsi" w:hAnsiTheme="majorHAnsi" w:cstheme="majorHAnsi"/>
          <w:sz w:val="23"/>
          <w:szCs w:val="23"/>
        </w:rPr>
        <w:t xml:space="preserve"> discussions also raised the need to be more proactive in promoting the Challenge to local families</w:t>
      </w:r>
      <w:r w:rsidR="00975691" w:rsidRPr="005F436C">
        <w:rPr>
          <w:rFonts w:asciiTheme="majorHAnsi" w:hAnsiTheme="majorHAnsi" w:cstheme="majorHAnsi"/>
          <w:sz w:val="23"/>
          <w:szCs w:val="23"/>
        </w:rPr>
        <w:t>,</w:t>
      </w:r>
      <w:r w:rsidRPr="005F436C">
        <w:rPr>
          <w:rFonts w:asciiTheme="majorHAnsi" w:hAnsiTheme="majorHAnsi" w:cstheme="majorHAnsi"/>
          <w:sz w:val="23"/>
          <w:szCs w:val="23"/>
        </w:rPr>
        <w:t xml:space="preserve"> showcasing the benefits of taking part.</w:t>
      </w:r>
      <w:r w:rsidR="0019706E">
        <w:rPr>
          <w:rFonts w:asciiTheme="majorHAnsi" w:hAnsiTheme="majorHAnsi" w:cstheme="majorHAnsi"/>
          <w:sz w:val="23"/>
          <w:szCs w:val="23"/>
        </w:rPr>
        <w:br/>
      </w:r>
    </w:p>
    <w:p w14:paraId="163858D1" w14:textId="77777777" w:rsidR="0019706E" w:rsidRDefault="0019706E" w:rsidP="005F436C">
      <w:pPr>
        <w:suppressAutoHyphens/>
        <w:spacing w:afterLines="40" w:after="96"/>
        <w:rPr>
          <w:rFonts w:asciiTheme="majorHAnsi" w:hAnsiTheme="majorHAnsi" w:cstheme="majorHAnsi"/>
          <w:sz w:val="23"/>
          <w:szCs w:val="23"/>
        </w:rPr>
      </w:pPr>
    </w:p>
    <w:p w14:paraId="1415C842" w14:textId="5B63942D" w:rsidR="0034293D" w:rsidRPr="005F436C" w:rsidRDefault="0034293D" w:rsidP="005F436C">
      <w:pPr>
        <w:suppressAutoHyphens/>
        <w:spacing w:afterLines="40" w:after="96"/>
        <w:rPr>
          <w:rFonts w:asciiTheme="majorHAnsi" w:hAnsiTheme="majorHAnsi" w:cstheme="majorHAnsi"/>
          <w:b/>
          <w:bCs/>
          <w:sz w:val="23"/>
          <w:szCs w:val="23"/>
        </w:rPr>
      </w:pPr>
      <w:r w:rsidRPr="005F436C">
        <w:rPr>
          <w:rFonts w:asciiTheme="majorHAnsi" w:hAnsiTheme="majorHAnsi" w:cstheme="majorHAnsi"/>
          <w:b/>
          <w:bCs/>
          <w:sz w:val="23"/>
          <w:szCs w:val="23"/>
        </w:rPr>
        <w:lastRenderedPageBreak/>
        <w:t xml:space="preserve">Recommendations: </w:t>
      </w:r>
    </w:p>
    <w:p w14:paraId="22B04B5E" w14:textId="77777777" w:rsidR="0034293D" w:rsidRPr="005F436C" w:rsidRDefault="0034293D" w:rsidP="005F436C">
      <w:pPr>
        <w:pStyle w:val="ListParagraph"/>
        <w:numPr>
          <w:ilvl w:val="0"/>
          <w:numId w:val="8"/>
        </w:numPr>
        <w:suppressAutoHyphens/>
        <w:spacing w:afterLines="40" w:after="96"/>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develop a diversity strategy for the Challenge and use this to shape the offer from 2020</w:t>
      </w:r>
    </w:p>
    <w:p w14:paraId="6048223F" w14:textId="77777777" w:rsidR="0034293D" w:rsidRPr="005F436C" w:rsidRDefault="0034293D" w:rsidP="005F436C">
      <w:pPr>
        <w:pStyle w:val="ListParagraph"/>
        <w:numPr>
          <w:ilvl w:val="0"/>
          <w:numId w:val="8"/>
        </w:numPr>
        <w:suppressAutoHyphens/>
        <w:spacing w:afterLines="40" w:after="96"/>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seek investment for pilot</w:t>
      </w:r>
      <w:r w:rsidR="006917A1" w:rsidRPr="005F436C">
        <w:rPr>
          <w:rFonts w:asciiTheme="majorHAnsi" w:hAnsiTheme="majorHAnsi" w:cstheme="majorHAnsi"/>
          <w:sz w:val="23"/>
          <w:szCs w:val="23"/>
          <w:lang w:val="en-GB"/>
        </w:rPr>
        <w:t xml:space="preserve"> </w:t>
      </w:r>
      <w:r w:rsidRPr="005F436C">
        <w:rPr>
          <w:rFonts w:asciiTheme="majorHAnsi" w:hAnsiTheme="majorHAnsi" w:cstheme="majorHAnsi"/>
          <w:sz w:val="23"/>
          <w:szCs w:val="23"/>
          <w:lang w:val="en-GB"/>
        </w:rPr>
        <w:t>activities with communities who are not currently very involved and use the learning from this to shape the Challenge as a whole.</w:t>
      </w:r>
    </w:p>
    <w:p w14:paraId="4A56C791" w14:textId="77777777" w:rsidR="0034293D" w:rsidRPr="00CF3189" w:rsidRDefault="0034293D" w:rsidP="00CF3189">
      <w:pPr>
        <w:suppressAutoHyphens/>
        <w:rPr>
          <w:rFonts w:asciiTheme="majorHAnsi" w:hAnsiTheme="majorHAnsi" w:cstheme="majorHAnsi"/>
          <w:b/>
          <w:bCs/>
        </w:rPr>
      </w:pPr>
    </w:p>
    <w:p w14:paraId="7E32E91A" w14:textId="222510B2" w:rsidR="00036D54" w:rsidRPr="00CF3189" w:rsidRDefault="00E940B1" w:rsidP="00CF3189">
      <w:pPr>
        <w:pStyle w:val="Chead"/>
        <w:suppressAutoHyphens/>
        <w:rPr>
          <w:b w:val="0"/>
          <w:bCs w:val="0"/>
        </w:rPr>
      </w:pPr>
      <w:r>
        <w:t>4</w:t>
      </w:r>
      <w:r w:rsidR="00310523">
        <w:t>.</w:t>
      </w:r>
      <w:r w:rsidR="00975691">
        <w:t>2.3</w:t>
      </w:r>
      <w:r w:rsidR="00036D54" w:rsidRPr="00E57097">
        <w:t xml:space="preserve"> Involving new partners and looking at ways </w:t>
      </w:r>
      <w:r w:rsidR="00036D54" w:rsidRPr="00CF3189">
        <w:t xml:space="preserve">we might work together to enhance reach and impact </w:t>
      </w:r>
    </w:p>
    <w:p w14:paraId="757B71AB" w14:textId="02FE39BC" w:rsidR="00975691" w:rsidRPr="005F436C" w:rsidRDefault="00036D54"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importance of local, national and regional partnerships in helping to promote library-based activity and broaden cultural engagement (culture in terms of art forms and sense of wellbeing and belonging) </w:t>
      </w:r>
      <w:r w:rsidR="005C6DAA" w:rsidRPr="005F436C">
        <w:rPr>
          <w:rFonts w:asciiTheme="majorHAnsi" w:hAnsiTheme="majorHAnsi" w:cstheme="majorHAnsi"/>
          <w:sz w:val="23"/>
          <w:szCs w:val="23"/>
        </w:rPr>
        <w:t>emerged</w:t>
      </w:r>
      <w:r w:rsidRPr="005F436C">
        <w:rPr>
          <w:rFonts w:asciiTheme="majorHAnsi" w:hAnsiTheme="majorHAnsi" w:cstheme="majorHAnsi"/>
          <w:sz w:val="23"/>
          <w:szCs w:val="23"/>
        </w:rPr>
        <w:t xml:space="preserve"> strongly in the review research. It identified opportunities for embedding the Challenge in place-based activities and for extending its reach and impact by working with a range of organisations to help deliver shared goals. </w:t>
      </w:r>
      <w:r w:rsidR="005C6DAA" w:rsidRPr="005F436C">
        <w:rPr>
          <w:rFonts w:asciiTheme="majorHAnsi" w:hAnsiTheme="majorHAnsi" w:cstheme="majorHAnsi"/>
          <w:sz w:val="23"/>
          <w:szCs w:val="23"/>
        </w:rPr>
        <w:t xml:space="preserve">It </w:t>
      </w:r>
      <w:r w:rsidR="002829D4" w:rsidRPr="005F436C">
        <w:rPr>
          <w:rFonts w:asciiTheme="majorHAnsi" w:hAnsiTheme="majorHAnsi" w:cstheme="majorHAnsi"/>
          <w:sz w:val="23"/>
          <w:szCs w:val="23"/>
        </w:rPr>
        <w:t>particularly</w:t>
      </w:r>
      <w:r w:rsidRPr="005F436C">
        <w:rPr>
          <w:rFonts w:asciiTheme="majorHAnsi" w:hAnsiTheme="majorHAnsi" w:cstheme="majorHAnsi"/>
          <w:sz w:val="23"/>
          <w:szCs w:val="23"/>
        </w:rPr>
        <w:t xml:space="preserve"> highlighted opportunities to build on work done across the universal offers</w:t>
      </w:r>
      <w:r w:rsidR="002829D4" w:rsidRPr="005F436C">
        <w:rPr>
          <w:rFonts w:asciiTheme="majorHAnsi" w:hAnsiTheme="majorHAnsi" w:cstheme="majorHAnsi"/>
          <w:sz w:val="23"/>
          <w:szCs w:val="23"/>
        </w:rPr>
        <w:t>,</w:t>
      </w:r>
      <w:r w:rsidRPr="005F436C">
        <w:rPr>
          <w:rFonts w:asciiTheme="majorHAnsi" w:hAnsiTheme="majorHAnsi" w:cstheme="majorHAnsi"/>
          <w:sz w:val="23"/>
          <w:szCs w:val="23"/>
        </w:rPr>
        <w:t xml:space="preserve"> by linking up with health and cultural partners and </w:t>
      </w:r>
      <w:r w:rsidR="002829D4" w:rsidRPr="005F436C">
        <w:rPr>
          <w:rFonts w:asciiTheme="majorHAnsi" w:hAnsiTheme="majorHAnsi" w:cstheme="majorHAnsi"/>
          <w:sz w:val="23"/>
          <w:szCs w:val="23"/>
        </w:rPr>
        <w:t>working together</w:t>
      </w:r>
      <w:r w:rsidRPr="005F436C">
        <w:rPr>
          <w:rFonts w:asciiTheme="majorHAnsi" w:hAnsiTheme="majorHAnsi" w:cstheme="majorHAnsi"/>
          <w:sz w:val="23"/>
          <w:szCs w:val="23"/>
        </w:rPr>
        <w:t xml:space="preserve"> to raise the profile </w:t>
      </w:r>
      <w:r w:rsidR="005C6DAA" w:rsidRPr="005F436C">
        <w:rPr>
          <w:rFonts w:asciiTheme="majorHAnsi" w:hAnsiTheme="majorHAnsi" w:cstheme="majorHAnsi"/>
          <w:sz w:val="23"/>
          <w:szCs w:val="23"/>
        </w:rPr>
        <w:t>of</w:t>
      </w:r>
      <w:r w:rsidRPr="005F436C">
        <w:rPr>
          <w:rFonts w:asciiTheme="majorHAnsi" w:hAnsiTheme="majorHAnsi" w:cstheme="majorHAnsi"/>
          <w:sz w:val="23"/>
          <w:szCs w:val="23"/>
        </w:rPr>
        <w:t xml:space="preserve"> the Challenge </w:t>
      </w:r>
      <w:r w:rsidR="005C6DAA" w:rsidRPr="005F436C">
        <w:rPr>
          <w:rFonts w:asciiTheme="majorHAnsi" w:hAnsiTheme="majorHAnsi" w:cstheme="majorHAnsi"/>
          <w:sz w:val="23"/>
          <w:szCs w:val="23"/>
        </w:rPr>
        <w:t xml:space="preserve">and promote it </w:t>
      </w:r>
      <w:r w:rsidRPr="005F436C">
        <w:rPr>
          <w:rFonts w:asciiTheme="majorHAnsi" w:hAnsiTheme="majorHAnsi" w:cstheme="majorHAnsi"/>
          <w:sz w:val="23"/>
          <w:szCs w:val="23"/>
        </w:rPr>
        <w:t xml:space="preserve">more effectively to the audiences we are all trying to reach. </w:t>
      </w:r>
    </w:p>
    <w:p w14:paraId="5F437F8D" w14:textId="6DF99632" w:rsidR="00036D54" w:rsidRPr="005F436C" w:rsidRDefault="00036D54"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Interviews with potential partners </w:t>
      </w:r>
      <w:r w:rsidR="005C6DAA" w:rsidRPr="005F436C">
        <w:rPr>
          <w:rFonts w:asciiTheme="majorHAnsi" w:hAnsiTheme="majorHAnsi" w:cstheme="majorHAnsi"/>
          <w:sz w:val="23"/>
          <w:szCs w:val="23"/>
        </w:rPr>
        <w:t>show</w:t>
      </w:r>
      <w:r w:rsidRPr="005F436C">
        <w:rPr>
          <w:rFonts w:asciiTheme="majorHAnsi" w:hAnsiTheme="majorHAnsi" w:cstheme="majorHAnsi"/>
          <w:sz w:val="23"/>
          <w:szCs w:val="23"/>
        </w:rPr>
        <w:t xml:space="preserve"> that they recognise the value of the SRC brand</w:t>
      </w:r>
      <w:r w:rsidR="005C6DAA" w:rsidRPr="005F436C">
        <w:rPr>
          <w:rFonts w:asciiTheme="majorHAnsi" w:hAnsiTheme="majorHAnsi" w:cstheme="majorHAnsi"/>
          <w:sz w:val="23"/>
          <w:szCs w:val="23"/>
        </w:rPr>
        <w:t>:</w:t>
      </w:r>
      <w:r w:rsidRPr="005F436C">
        <w:rPr>
          <w:rFonts w:asciiTheme="majorHAnsi" w:hAnsiTheme="majorHAnsi" w:cstheme="majorHAnsi"/>
          <w:sz w:val="23"/>
          <w:szCs w:val="23"/>
        </w:rPr>
        <w:t xml:space="preserve"> its reach into the communities they wish to work with; shared goals around access, life chances and well-being; the strength of the national/local delivery model and the family engagement at its core. Nurturing and developing these partnerships and using them to help plan future delivery and themes will help us achieve our long</w:t>
      </w:r>
      <w:r w:rsidR="005C6DAA" w:rsidRPr="005F436C">
        <w:rPr>
          <w:rFonts w:asciiTheme="majorHAnsi" w:hAnsiTheme="majorHAnsi" w:cstheme="majorHAnsi"/>
          <w:sz w:val="23"/>
          <w:szCs w:val="23"/>
        </w:rPr>
        <w:t>-</w:t>
      </w:r>
      <w:r w:rsidRPr="005F436C">
        <w:rPr>
          <w:rFonts w:asciiTheme="majorHAnsi" w:hAnsiTheme="majorHAnsi" w:cstheme="majorHAnsi"/>
          <w:sz w:val="23"/>
          <w:szCs w:val="23"/>
        </w:rPr>
        <w:t xml:space="preserve">term aims around sustainability and impact. </w:t>
      </w:r>
    </w:p>
    <w:p w14:paraId="685344F8" w14:textId="1B03DF26" w:rsidR="00036D54" w:rsidRPr="005F436C" w:rsidRDefault="00036D54"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In addition, the review looked at the powerful role authors and illustrators play in building a love of reading amongst the children who visit the library. Public </w:t>
      </w:r>
      <w:r w:rsidR="006917A1" w:rsidRPr="005F436C">
        <w:rPr>
          <w:rFonts w:asciiTheme="majorHAnsi" w:hAnsiTheme="majorHAnsi" w:cstheme="majorHAnsi"/>
          <w:sz w:val="23"/>
          <w:szCs w:val="23"/>
        </w:rPr>
        <w:t xml:space="preserve">libraries </w:t>
      </w:r>
      <w:r w:rsidRPr="005F436C">
        <w:rPr>
          <w:rFonts w:asciiTheme="majorHAnsi" w:hAnsiTheme="majorHAnsi" w:cstheme="majorHAnsi"/>
          <w:sz w:val="23"/>
          <w:szCs w:val="23"/>
        </w:rPr>
        <w:t xml:space="preserve">and </w:t>
      </w:r>
      <w:r w:rsidR="002829D4" w:rsidRPr="005F436C">
        <w:rPr>
          <w:rFonts w:asciiTheme="majorHAnsi" w:hAnsiTheme="majorHAnsi" w:cstheme="majorHAnsi"/>
          <w:sz w:val="23"/>
          <w:szCs w:val="23"/>
        </w:rPr>
        <w:t>TRA</w:t>
      </w:r>
      <w:r w:rsidRPr="005F436C">
        <w:rPr>
          <w:rFonts w:asciiTheme="majorHAnsi" w:hAnsiTheme="majorHAnsi" w:cstheme="majorHAnsi"/>
          <w:sz w:val="23"/>
          <w:szCs w:val="23"/>
        </w:rPr>
        <w:t xml:space="preserve"> already have strong links with publishers and authors</w:t>
      </w:r>
      <w:r w:rsidR="002829D4" w:rsidRPr="005F436C">
        <w:rPr>
          <w:rFonts w:asciiTheme="majorHAnsi" w:hAnsiTheme="majorHAnsi" w:cstheme="majorHAnsi"/>
          <w:sz w:val="23"/>
          <w:szCs w:val="23"/>
        </w:rPr>
        <w:t>. We</w:t>
      </w:r>
      <w:r w:rsidRPr="005F436C">
        <w:rPr>
          <w:rFonts w:asciiTheme="majorHAnsi" w:hAnsiTheme="majorHAnsi" w:cstheme="majorHAnsi"/>
          <w:sz w:val="23"/>
          <w:szCs w:val="23"/>
        </w:rPr>
        <w:t xml:space="preserve"> would like to strengthen this aspect of the programme in discussion with children’s publishers</w:t>
      </w:r>
      <w:r w:rsidR="002829D4" w:rsidRPr="005F436C">
        <w:rPr>
          <w:rFonts w:asciiTheme="majorHAnsi" w:hAnsiTheme="majorHAnsi" w:cstheme="majorHAnsi"/>
          <w:sz w:val="23"/>
          <w:szCs w:val="23"/>
        </w:rPr>
        <w:t xml:space="preserve"> and </w:t>
      </w:r>
      <w:r w:rsidRPr="005F436C">
        <w:rPr>
          <w:rFonts w:asciiTheme="majorHAnsi" w:hAnsiTheme="majorHAnsi" w:cstheme="majorHAnsi"/>
          <w:sz w:val="23"/>
          <w:szCs w:val="23"/>
        </w:rPr>
        <w:t>Patrons of Reading</w:t>
      </w:r>
      <w:r w:rsidR="002829D4" w:rsidRPr="005F436C">
        <w:rPr>
          <w:rFonts w:asciiTheme="majorHAnsi" w:hAnsiTheme="majorHAnsi" w:cstheme="majorHAnsi"/>
          <w:sz w:val="23"/>
          <w:szCs w:val="23"/>
        </w:rPr>
        <w:t xml:space="preserve"> to</w:t>
      </w:r>
      <w:r w:rsidRPr="005F436C">
        <w:rPr>
          <w:rFonts w:asciiTheme="majorHAnsi" w:hAnsiTheme="majorHAnsi" w:cstheme="majorHAnsi"/>
          <w:sz w:val="23"/>
          <w:szCs w:val="23"/>
        </w:rPr>
        <w:t xml:space="preserve"> explore how to attract funding to embed creative author activity during the Challenge. We will involve Bridge Organisations, CEPs, and Artsmark and Arts Award in discussions.</w:t>
      </w:r>
    </w:p>
    <w:p w14:paraId="5D89B9A8" w14:textId="77777777" w:rsidR="00036D54" w:rsidRPr="005F436C" w:rsidRDefault="00036D54" w:rsidP="005F436C">
      <w:pPr>
        <w:suppressAutoHyphens/>
        <w:spacing w:afterLines="40" w:after="96"/>
        <w:rPr>
          <w:rFonts w:asciiTheme="majorHAnsi" w:hAnsiTheme="majorHAnsi" w:cstheme="majorHAnsi"/>
          <w:b/>
          <w:bCs/>
          <w:sz w:val="23"/>
          <w:szCs w:val="23"/>
        </w:rPr>
      </w:pPr>
      <w:r w:rsidRPr="005F436C">
        <w:rPr>
          <w:rFonts w:asciiTheme="majorHAnsi" w:hAnsiTheme="majorHAnsi" w:cstheme="majorHAnsi"/>
          <w:b/>
          <w:bCs/>
          <w:sz w:val="23"/>
          <w:szCs w:val="23"/>
        </w:rPr>
        <w:t>Recommendations:</w:t>
      </w:r>
    </w:p>
    <w:p w14:paraId="07A43A86" w14:textId="4E488B01" w:rsidR="00036D54" w:rsidRPr="005F436C" w:rsidRDefault="0034293D" w:rsidP="00CF3189">
      <w:pPr>
        <w:pStyle w:val="ListParagraph"/>
        <w:numPr>
          <w:ilvl w:val="0"/>
          <w:numId w:val="6"/>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Create </w:t>
      </w:r>
      <w:r w:rsidR="00036D54" w:rsidRPr="005F436C">
        <w:rPr>
          <w:rFonts w:asciiTheme="majorHAnsi" w:hAnsiTheme="majorHAnsi" w:cstheme="majorHAnsi"/>
          <w:sz w:val="23"/>
          <w:szCs w:val="23"/>
          <w:lang w:val="en-GB"/>
        </w:rPr>
        <w:t>a simple toolkit with ideas and signposting resources/good practice to help library services activate local partnerships</w:t>
      </w:r>
      <w:r w:rsidR="002829D4" w:rsidRPr="005F436C">
        <w:rPr>
          <w:rFonts w:asciiTheme="majorHAnsi" w:hAnsiTheme="majorHAnsi" w:cstheme="majorHAnsi"/>
          <w:sz w:val="23"/>
          <w:szCs w:val="23"/>
          <w:lang w:val="en-GB"/>
        </w:rPr>
        <w:t>. This will include</w:t>
      </w:r>
      <w:r w:rsidR="00036D54" w:rsidRPr="005F436C">
        <w:rPr>
          <w:rFonts w:asciiTheme="majorHAnsi" w:hAnsiTheme="majorHAnsi" w:cstheme="majorHAnsi"/>
          <w:sz w:val="23"/>
          <w:szCs w:val="23"/>
          <w:lang w:val="en-GB"/>
        </w:rPr>
        <w:t xml:space="preserve"> using </w:t>
      </w:r>
      <w:r w:rsidR="002829D4" w:rsidRPr="005F436C">
        <w:rPr>
          <w:rFonts w:asciiTheme="majorHAnsi" w:hAnsiTheme="majorHAnsi" w:cstheme="majorHAnsi"/>
          <w:sz w:val="23"/>
          <w:szCs w:val="23"/>
          <w:lang w:val="en-GB"/>
        </w:rPr>
        <w:t xml:space="preserve">the </w:t>
      </w:r>
      <w:r w:rsidR="00036D54" w:rsidRPr="005F436C">
        <w:rPr>
          <w:rFonts w:asciiTheme="majorHAnsi" w:hAnsiTheme="majorHAnsi" w:cstheme="majorHAnsi"/>
          <w:sz w:val="23"/>
          <w:szCs w:val="23"/>
          <w:lang w:val="en-GB"/>
        </w:rPr>
        <w:t xml:space="preserve">annual SRC theme to create local trails and ensuring </w:t>
      </w:r>
      <w:r w:rsidR="00E05B77">
        <w:rPr>
          <w:rFonts w:asciiTheme="majorHAnsi" w:hAnsiTheme="majorHAnsi" w:cstheme="majorHAnsi"/>
          <w:sz w:val="23"/>
          <w:szCs w:val="23"/>
          <w:lang w:val="en-GB"/>
        </w:rPr>
        <w:t xml:space="preserve">that </w:t>
      </w:r>
      <w:r w:rsidR="00036D54" w:rsidRPr="005F436C">
        <w:rPr>
          <w:rFonts w:asciiTheme="majorHAnsi" w:hAnsiTheme="majorHAnsi" w:cstheme="majorHAnsi"/>
          <w:sz w:val="23"/>
          <w:szCs w:val="23"/>
          <w:lang w:val="en-GB"/>
        </w:rPr>
        <w:t>SRC branding guidelines maximise</w:t>
      </w:r>
      <w:r w:rsidR="00CA3BA8" w:rsidRPr="005F436C">
        <w:rPr>
          <w:rFonts w:asciiTheme="majorHAnsi" w:hAnsiTheme="majorHAnsi" w:cstheme="majorHAnsi"/>
          <w:sz w:val="23"/>
          <w:szCs w:val="23"/>
          <w:lang w:val="en-GB"/>
        </w:rPr>
        <w:t>,</w:t>
      </w:r>
      <w:r w:rsidR="00036D54" w:rsidRPr="005F436C">
        <w:rPr>
          <w:rFonts w:asciiTheme="majorHAnsi" w:hAnsiTheme="majorHAnsi" w:cstheme="majorHAnsi"/>
          <w:sz w:val="23"/>
          <w:szCs w:val="23"/>
          <w:lang w:val="en-GB"/>
        </w:rPr>
        <w:t xml:space="preserve"> rather than restrict</w:t>
      </w:r>
      <w:r w:rsidR="00CA3BA8" w:rsidRPr="005F436C">
        <w:rPr>
          <w:rFonts w:asciiTheme="majorHAnsi" w:hAnsiTheme="majorHAnsi" w:cstheme="majorHAnsi"/>
          <w:sz w:val="23"/>
          <w:szCs w:val="23"/>
          <w:lang w:val="en-GB"/>
        </w:rPr>
        <w:t>,</w:t>
      </w:r>
      <w:r w:rsidR="00036D54" w:rsidRPr="005F436C">
        <w:rPr>
          <w:rFonts w:asciiTheme="majorHAnsi" w:hAnsiTheme="majorHAnsi" w:cstheme="majorHAnsi"/>
          <w:sz w:val="23"/>
          <w:szCs w:val="23"/>
          <w:lang w:val="en-GB"/>
        </w:rPr>
        <w:t xml:space="preserve"> local activation.</w:t>
      </w:r>
    </w:p>
    <w:p w14:paraId="4265EE03" w14:textId="77777777" w:rsidR="00036D54" w:rsidRPr="005F436C" w:rsidRDefault="00036D54" w:rsidP="00CF3189">
      <w:pPr>
        <w:pStyle w:val="ListParagraph"/>
        <w:numPr>
          <w:ilvl w:val="0"/>
          <w:numId w:val="6"/>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Involve more authors/illustrators in supporting and championing the Challenge within a strategic framework</w:t>
      </w:r>
      <w:r w:rsidR="002829D4"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as opposed to ad-hoc activity.</w:t>
      </w:r>
    </w:p>
    <w:p w14:paraId="5B68BFEE" w14:textId="77777777" w:rsidR="00036D54" w:rsidRPr="00CF3189" w:rsidRDefault="00036D54" w:rsidP="00CF3189">
      <w:pPr>
        <w:pStyle w:val="ListParagraph"/>
        <w:suppressAutoHyphens/>
        <w:rPr>
          <w:rFonts w:asciiTheme="majorHAnsi" w:hAnsiTheme="majorHAnsi" w:cstheme="majorHAnsi"/>
          <w:lang w:val="en-GB"/>
        </w:rPr>
      </w:pPr>
      <w:r w:rsidRPr="00CF3189">
        <w:rPr>
          <w:rFonts w:asciiTheme="majorHAnsi" w:hAnsiTheme="majorHAnsi" w:cstheme="majorHAnsi"/>
          <w:lang w:val="en-GB"/>
        </w:rPr>
        <w:t xml:space="preserve">  </w:t>
      </w:r>
    </w:p>
    <w:p w14:paraId="5C97FB4E" w14:textId="7E947D42" w:rsidR="00E17FEC" w:rsidRPr="006E7D39" w:rsidRDefault="00E940B1" w:rsidP="00CF3189">
      <w:pPr>
        <w:pStyle w:val="BHead"/>
        <w:suppressAutoHyphens/>
      </w:pPr>
      <w:r>
        <w:t>4</w:t>
      </w:r>
      <w:r w:rsidR="00310523">
        <w:t>.</w:t>
      </w:r>
      <w:r w:rsidR="00E17FEC" w:rsidRPr="00293B3D">
        <w:t xml:space="preserve">3 </w:t>
      </w:r>
      <w:r w:rsidR="00352210" w:rsidRPr="00293B3D">
        <w:t xml:space="preserve">Planning for the future: </w:t>
      </w:r>
      <w:r w:rsidR="00552D4F" w:rsidRPr="008B14FA">
        <w:t xml:space="preserve">securing investment and developing </w:t>
      </w:r>
      <w:r w:rsidR="00352210" w:rsidRPr="008B14FA">
        <w:t xml:space="preserve">new business models </w:t>
      </w:r>
    </w:p>
    <w:p w14:paraId="45C07223" w14:textId="21963F9E" w:rsidR="0013206E" w:rsidRPr="005F436C" w:rsidRDefault="00352210"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w:t>
      </w:r>
      <w:r w:rsidR="000F133E" w:rsidRPr="005F436C">
        <w:rPr>
          <w:rFonts w:asciiTheme="majorHAnsi" w:hAnsiTheme="majorHAnsi" w:cstheme="majorHAnsi"/>
          <w:sz w:val="23"/>
          <w:szCs w:val="23"/>
        </w:rPr>
        <w:t>SRC</w:t>
      </w:r>
      <w:r w:rsidRPr="005F436C">
        <w:rPr>
          <w:rFonts w:asciiTheme="majorHAnsi" w:hAnsiTheme="majorHAnsi" w:cstheme="majorHAnsi"/>
          <w:sz w:val="23"/>
          <w:szCs w:val="23"/>
        </w:rPr>
        <w:t xml:space="preserve"> </w:t>
      </w:r>
      <w:r w:rsidR="00552D4F" w:rsidRPr="005F436C">
        <w:rPr>
          <w:rFonts w:asciiTheme="majorHAnsi" w:hAnsiTheme="majorHAnsi" w:cstheme="majorHAnsi"/>
          <w:sz w:val="23"/>
          <w:szCs w:val="23"/>
        </w:rPr>
        <w:t xml:space="preserve">business model </w:t>
      </w:r>
      <w:r w:rsidR="00CA3BA8" w:rsidRPr="005F436C">
        <w:rPr>
          <w:rFonts w:asciiTheme="majorHAnsi" w:hAnsiTheme="majorHAnsi" w:cstheme="majorHAnsi"/>
          <w:sz w:val="23"/>
          <w:szCs w:val="23"/>
        </w:rPr>
        <w:t xml:space="preserve">remains </w:t>
      </w:r>
      <w:r w:rsidR="00552D4F" w:rsidRPr="005F436C">
        <w:rPr>
          <w:rFonts w:asciiTheme="majorHAnsi" w:hAnsiTheme="majorHAnsi" w:cstheme="majorHAnsi"/>
          <w:sz w:val="23"/>
          <w:szCs w:val="23"/>
        </w:rPr>
        <w:t xml:space="preserve">largely unchanged since the Challenge was first developed. </w:t>
      </w:r>
      <w:r w:rsidR="002829D4" w:rsidRPr="005F436C">
        <w:rPr>
          <w:rFonts w:asciiTheme="majorHAnsi" w:hAnsiTheme="majorHAnsi" w:cstheme="majorHAnsi"/>
          <w:sz w:val="23"/>
          <w:szCs w:val="23"/>
        </w:rPr>
        <w:t>Library</w:t>
      </w:r>
      <w:r w:rsidR="00552D4F" w:rsidRPr="005F436C">
        <w:rPr>
          <w:rFonts w:asciiTheme="majorHAnsi" w:hAnsiTheme="majorHAnsi" w:cstheme="majorHAnsi"/>
          <w:sz w:val="23"/>
          <w:szCs w:val="23"/>
        </w:rPr>
        <w:t xml:space="preserve"> budgets are under pressure and</w:t>
      </w:r>
      <w:r w:rsidR="002829D4" w:rsidRPr="005F436C">
        <w:rPr>
          <w:rFonts w:asciiTheme="majorHAnsi" w:hAnsiTheme="majorHAnsi" w:cstheme="majorHAnsi"/>
          <w:sz w:val="23"/>
          <w:szCs w:val="23"/>
        </w:rPr>
        <w:t xml:space="preserve"> </w:t>
      </w:r>
      <w:r w:rsidR="00552D4F" w:rsidRPr="005F436C">
        <w:rPr>
          <w:rFonts w:asciiTheme="majorHAnsi" w:hAnsiTheme="majorHAnsi" w:cstheme="majorHAnsi"/>
          <w:sz w:val="23"/>
          <w:szCs w:val="23"/>
        </w:rPr>
        <w:t xml:space="preserve">there are currently no other income streams supporting activity to mitigate this. </w:t>
      </w:r>
      <w:r w:rsidR="002829D4" w:rsidRPr="005F436C">
        <w:rPr>
          <w:rFonts w:asciiTheme="majorHAnsi" w:hAnsiTheme="majorHAnsi" w:cstheme="majorHAnsi"/>
          <w:sz w:val="23"/>
          <w:szCs w:val="23"/>
        </w:rPr>
        <w:t>TRA</w:t>
      </w:r>
      <w:r w:rsidR="00552D4F" w:rsidRPr="005F436C">
        <w:rPr>
          <w:rFonts w:asciiTheme="majorHAnsi" w:hAnsiTheme="majorHAnsi" w:cstheme="majorHAnsi"/>
          <w:sz w:val="23"/>
          <w:szCs w:val="23"/>
        </w:rPr>
        <w:t xml:space="preserve"> also carries considerable and increasing risk as it places orders for materials before income is secured. Tesco Bank sponsorship in Scotland </w:t>
      </w:r>
      <w:r w:rsidR="00D71864" w:rsidRPr="005F436C">
        <w:rPr>
          <w:rFonts w:asciiTheme="majorHAnsi" w:hAnsiTheme="majorHAnsi" w:cstheme="majorHAnsi"/>
          <w:sz w:val="23"/>
          <w:szCs w:val="23"/>
        </w:rPr>
        <w:t>ends</w:t>
      </w:r>
      <w:r w:rsidR="00552D4F" w:rsidRPr="005F436C">
        <w:rPr>
          <w:rFonts w:asciiTheme="majorHAnsi" w:hAnsiTheme="majorHAnsi" w:cstheme="majorHAnsi"/>
          <w:sz w:val="23"/>
          <w:szCs w:val="23"/>
        </w:rPr>
        <w:t xml:space="preserve"> </w:t>
      </w:r>
      <w:r w:rsidR="00D71864" w:rsidRPr="005F436C">
        <w:rPr>
          <w:rFonts w:asciiTheme="majorHAnsi" w:hAnsiTheme="majorHAnsi" w:cstheme="majorHAnsi"/>
          <w:sz w:val="23"/>
          <w:szCs w:val="23"/>
        </w:rPr>
        <w:t xml:space="preserve">after SRC </w:t>
      </w:r>
      <w:r w:rsidR="00552D4F" w:rsidRPr="005F436C">
        <w:rPr>
          <w:rFonts w:asciiTheme="majorHAnsi" w:hAnsiTheme="majorHAnsi" w:cstheme="majorHAnsi"/>
          <w:sz w:val="23"/>
          <w:szCs w:val="23"/>
        </w:rPr>
        <w:t xml:space="preserve">2018. </w:t>
      </w:r>
    </w:p>
    <w:p w14:paraId="0848BF16" w14:textId="1C1366F1" w:rsidR="00552D4F" w:rsidRPr="00CF3189" w:rsidRDefault="0013206E" w:rsidP="005F436C">
      <w:pPr>
        <w:suppressAutoHyphens/>
        <w:spacing w:afterLines="40" w:after="96"/>
        <w:rPr>
          <w:rFonts w:asciiTheme="majorHAnsi" w:hAnsiTheme="majorHAnsi" w:cstheme="majorHAnsi"/>
          <w:b/>
        </w:rPr>
      </w:pPr>
      <w:r w:rsidRPr="005F436C">
        <w:rPr>
          <w:rFonts w:asciiTheme="majorHAnsi" w:hAnsiTheme="majorHAnsi" w:cstheme="majorHAnsi"/>
          <w:sz w:val="23"/>
          <w:szCs w:val="23"/>
        </w:rPr>
        <w:lastRenderedPageBreak/>
        <w:t>The</w:t>
      </w:r>
      <w:r w:rsidR="00552D4F" w:rsidRPr="005F436C">
        <w:rPr>
          <w:rFonts w:asciiTheme="majorHAnsi" w:hAnsiTheme="majorHAnsi" w:cstheme="majorHAnsi"/>
          <w:sz w:val="23"/>
          <w:szCs w:val="23"/>
        </w:rPr>
        <w:t xml:space="preserve"> Challenge </w:t>
      </w:r>
      <w:r w:rsidR="00352210" w:rsidRPr="005F436C">
        <w:rPr>
          <w:rFonts w:asciiTheme="majorHAnsi" w:hAnsiTheme="majorHAnsi" w:cstheme="majorHAnsi"/>
          <w:sz w:val="23"/>
          <w:szCs w:val="23"/>
        </w:rPr>
        <w:t>is a paper-based model in a digital world. This is both a strength of the programme (many parents said this was what they liked</w:t>
      </w:r>
      <w:r w:rsidR="006917A1" w:rsidRPr="005F436C">
        <w:rPr>
          <w:rFonts w:asciiTheme="majorHAnsi" w:hAnsiTheme="majorHAnsi" w:cstheme="majorHAnsi"/>
          <w:sz w:val="23"/>
          <w:szCs w:val="23"/>
        </w:rPr>
        <w:t>,</w:t>
      </w:r>
      <w:r w:rsidR="00352210" w:rsidRPr="005F436C">
        <w:rPr>
          <w:rFonts w:asciiTheme="majorHAnsi" w:hAnsiTheme="majorHAnsi" w:cstheme="majorHAnsi"/>
          <w:sz w:val="23"/>
          <w:szCs w:val="23"/>
        </w:rPr>
        <w:t xml:space="preserve"> </w:t>
      </w:r>
      <w:r w:rsidRPr="005F436C">
        <w:rPr>
          <w:rFonts w:asciiTheme="majorHAnsi" w:hAnsiTheme="majorHAnsi" w:cstheme="majorHAnsi"/>
          <w:sz w:val="23"/>
          <w:szCs w:val="23"/>
        </w:rPr>
        <w:t>as</w:t>
      </w:r>
      <w:r w:rsidR="00352210" w:rsidRPr="005F436C">
        <w:rPr>
          <w:rFonts w:asciiTheme="majorHAnsi" w:hAnsiTheme="majorHAnsi" w:cstheme="majorHAnsi"/>
          <w:sz w:val="23"/>
          <w:szCs w:val="23"/>
        </w:rPr>
        <w:t xml:space="preserve"> it means that everyone can take part) and a problem</w:t>
      </w:r>
      <w:r w:rsidR="00CA3BA8" w:rsidRPr="005F436C">
        <w:rPr>
          <w:rFonts w:asciiTheme="majorHAnsi" w:hAnsiTheme="majorHAnsi" w:cstheme="majorHAnsi"/>
          <w:sz w:val="23"/>
          <w:szCs w:val="23"/>
        </w:rPr>
        <w:t xml:space="preserve"> </w:t>
      </w:r>
      <w:r w:rsidR="00CA3BA8" w:rsidRPr="005F436C">
        <w:rPr>
          <w:rFonts w:ascii="Calibri" w:hAnsi="Calibri" w:cs="Calibri"/>
          <w:sz w:val="23"/>
          <w:szCs w:val="23"/>
        </w:rPr>
        <w:t>–</w:t>
      </w:r>
      <w:r w:rsidR="00CA3BA8" w:rsidRPr="005F436C">
        <w:rPr>
          <w:rFonts w:asciiTheme="majorHAnsi" w:hAnsiTheme="majorHAnsi" w:cstheme="majorHAnsi"/>
          <w:sz w:val="23"/>
          <w:szCs w:val="23"/>
        </w:rPr>
        <w:t xml:space="preserve"> i</w:t>
      </w:r>
      <w:r w:rsidR="00352210" w:rsidRPr="005F436C">
        <w:rPr>
          <w:rFonts w:asciiTheme="majorHAnsi" w:hAnsiTheme="majorHAnsi" w:cstheme="majorHAnsi"/>
          <w:sz w:val="23"/>
          <w:szCs w:val="23"/>
        </w:rPr>
        <w:t>n a digital world children and young people want to access books and reading in a variety of ways</w:t>
      </w:r>
      <w:r w:rsidR="00CA3BA8" w:rsidRPr="005F436C">
        <w:rPr>
          <w:rFonts w:asciiTheme="majorHAnsi" w:hAnsiTheme="majorHAnsi" w:cstheme="majorHAnsi"/>
          <w:sz w:val="23"/>
          <w:szCs w:val="23"/>
        </w:rPr>
        <w:t>. The</w:t>
      </w:r>
      <w:r w:rsidR="00352210" w:rsidRPr="005F436C">
        <w:rPr>
          <w:rFonts w:asciiTheme="majorHAnsi" w:hAnsiTheme="majorHAnsi" w:cstheme="majorHAnsi"/>
          <w:sz w:val="23"/>
          <w:szCs w:val="23"/>
        </w:rPr>
        <w:t xml:space="preserve"> costs of print, production and distribution shape the current reach of the Challenge and underpin its business model.</w:t>
      </w:r>
      <w:r w:rsidR="00552D4F" w:rsidRPr="005F436C">
        <w:rPr>
          <w:rFonts w:asciiTheme="majorHAnsi" w:hAnsiTheme="majorHAnsi" w:cstheme="majorHAnsi"/>
          <w:sz w:val="23"/>
          <w:szCs w:val="23"/>
        </w:rPr>
        <w:t xml:space="preserve"> As part of the consultation process we have</w:t>
      </w:r>
      <w:r w:rsidR="00CA3BA8" w:rsidRPr="005F436C">
        <w:rPr>
          <w:rFonts w:asciiTheme="majorHAnsi" w:hAnsiTheme="majorHAnsi" w:cstheme="majorHAnsi"/>
          <w:sz w:val="23"/>
          <w:szCs w:val="23"/>
        </w:rPr>
        <w:t>,</w:t>
      </w:r>
      <w:r w:rsidR="00552D4F" w:rsidRPr="005F436C">
        <w:rPr>
          <w:rFonts w:asciiTheme="majorHAnsi" w:hAnsiTheme="majorHAnsi" w:cstheme="majorHAnsi"/>
          <w:sz w:val="23"/>
          <w:szCs w:val="23"/>
        </w:rPr>
        <w:t xml:space="preserve"> therefore</w:t>
      </w:r>
      <w:r w:rsidR="00CA3BA8" w:rsidRPr="005F436C">
        <w:rPr>
          <w:rFonts w:asciiTheme="majorHAnsi" w:hAnsiTheme="majorHAnsi" w:cstheme="majorHAnsi"/>
          <w:sz w:val="23"/>
          <w:szCs w:val="23"/>
        </w:rPr>
        <w:t>,</w:t>
      </w:r>
      <w:r w:rsidR="00552D4F" w:rsidRPr="005F436C">
        <w:rPr>
          <w:rFonts w:asciiTheme="majorHAnsi" w:hAnsiTheme="majorHAnsi" w:cstheme="majorHAnsi"/>
          <w:sz w:val="23"/>
          <w:szCs w:val="23"/>
        </w:rPr>
        <w:t xml:space="preserve"> looked at what needs to be done to help us plan for the future. </w:t>
      </w:r>
    </w:p>
    <w:p w14:paraId="69D76B4F" w14:textId="2F60FD86" w:rsidR="00552D4F" w:rsidRPr="00CF3189" w:rsidRDefault="00E940B1" w:rsidP="00CF3189">
      <w:pPr>
        <w:pStyle w:val="Chead"/>
        <w:suppressAutoHyphens/>
        <w:rPr>
          <w:b w:val="0"/>
          <w:bCs w:val="0"/>
        </w:rPr>
      </w:pPr>
      <w:r>
        <w:t>4</w:t>
      </w:r>
      <w:r w:rsidR="00310523">
        <w:t>.</w:t>
      </w:r>
      <w:r w:rsidR="00552D4F" w:rsidRPr="00E57097">
        <w:t>3.1. Sponsorship to grow participation and fund evaluation</w:t>
      </w:r>
    </w:p>
    <w:p w14:paraId="2B0BFB1E" w14:textId="68B72DDE" w:rsidR="00552D4F" w:rsidRPr="005F436C" w:rsidRDefault="00552D4F" w:rsidP="005F436C">
      <w:pPr>
        <w:suppressAutoHyphens/>
        <w:spacing w:afterLines="40" w:after="96"/>
        <w:rPr>
          <w:rFonts w:asciiTheme="majorHAnsi" w:hAnsiTheme="majorHAnsi" w:cstheme="majorHAnsi"/>
          <w:b/>
          <w:bCs/>
          <w:sz w:val="23"/>
          <w:szCs w:val="23"/>
        </w:rPr>
      </w:pPr>
      <w:r w:rsidRPr="005F436C">
        <w:rPr>
          <w:rFonts w:asciiTheme="majorHAnsi" w:hAnsiTheme="majorHAnsi" w:cstheme="majorHAnsi"/>
          <w:sz w:val="23"/>
          <w:szCs w:val="23"/>
        </w:rPr>
        <w:t xml:space="preserve">The research identified a new willingness to support </w:t>
      </w:r>
      <w:r w:rsidR="0013206E" w:rsidRPr="005F436C">
        <w:rPr>
          <w:rFonts w:asciiTheme="majorHAnsi" w:hAnsiTheme="majorHAnsi" w:cstheme="majorHAnsi"/>
          <w:sz w:val="23"/>
          <w:szCs w:val="23"/>
        </w:rPr>
        <w:t>the search for</w:t>
      </w:r>
      <w:r w:rsidRPr="005F436C">
        <w:rPr>
          <w:rFonts w:asciiTheme="majorHAnsi" w:hAnsiTheme="majorHAnsi" w:cstheme="majorHAnsi"/>
          <w:sz w:val="23"/>
          <w:szCs w:val="23"/>
        </w:rPr>
        <w:t xml:space="preserve"> commercial sponsorship for the Challenge. This builds on the consultation carried out by TRA and SCL in 2015, which resulted in a framework agreement for sponsorship </w:t>
      </w:r>
      <w:r w:rsidR="00644590" w:rsidRPr="005F436C">
        <w:rPr>
          <w:rFonts w:asciiTheme="majorHAnsi" w:hAnsiTheme="majorHAnsi" w:cstheme="majorHAnsi"/>
          <w:sz w:val="23"/>
          <w:szCs w:val="23"/>
        </w:rPr>
        <w:t xml:space="preserve">of </w:t>
      </w:r>
      <w:r w:rsidRPr="005F436C">
        <w:rPr>
          <w:rFonts w:asciiTheme="majorHAnsi" w:hAnsiTheme="majorHAnsi" w:cstheme="majorHAnsi"/>
          <w:sz w:val="23"/>
          <w:szCs w:val="23"/>
        </w:rPr>
        <w:t xml:space="preserve">the Challenge which would include naming rights. </w:t>
      </w:r>
      <w:r w:rsidR="00644590" w:rsidRPr="005F436C">
        <w:rPr>
          <w:rFonts w:asciiTheme="majorHAnsi" w:hAnsiTheme="majorHAnsi" w:cstheme="majorHAnsi"/>
          <w:sz w:val="23"/>
          <w:szCs w:val="23"/>
        </w:rPr>
        <w:t>The</w:t>
      </w:r>
      <w:r w:rsidRPr="005F436C">
        <w:rPr>
          <w:rFonts w:asciiTheme="majorHAnsi" w:hAnsiTheme="majorHAnsi" w:cstheme="majorHAnsi"/>
          <w:sz w:val="23"/>
          <w:szCs w:val="23"/>
        </w:rPr>
        <w:t xml:space="preserve"> research for this report </w:t>
      </w:r>
      <w:r w:rsidR="00644590" w:rsidRPr="005F436C">
        <w:rPr>
          <w:rFonts w:asciiTheme="majorHAnsi" w:hAnsiTheme="majorHAnsi" w:cstheme="majorHAnsi"/>
          <w:sz w:val="23"/>
          <w:szCs w:val="23"/>
        </w:rPr>
        <w:t>shows</w:t>
      </w:r>
      <w:r w:rsidRPr="005F436C">
        <w:rPr>
          <w:rFonts w:asciiTheme="majorHAnsi" w:hAnsiTheme="majorHAnsi" w:cstheme="majorHAnsi"/>
          <w:sz w:val="23"/>
          <w:szCs w:val="23"/>
        </w:rPr>
        <w:t xml:space="preserve"> growing recognition of the mutual benefits </w:t>
      </w:r>
      <w:r w:rsidR="00644590" w:rsidRPr="005F436C">
        <w:rPr>
          <w:rFonts w:asciiTheme="majorHAnsi" w:hAnsiTheme="majorHAnsi" w:cstheme="majorHAnsi"/>
          <w:sz w:val="23"/>
          <w:szCs w:val="23"/>
        </w:rPr>
        <w:t>of</w:t>
      </w:r>
      <w:r w:rsidRPr="005F436C">
        <w:rPr>
          <w:rFonts w:asciiTheme="majorHAnsi" w:hAnsiTheme="majorHAnsi" w:cstheme="majorHAnsi"/>
          <w:sz w:val="23"/>
          <w:szCs w:val="23"/>
        </w:rPr>
        <w:t xml:space="preserve"> sponsorship</w:t>
      </w:r>
      <w:r w:rsidR="00644590" w:rsidRPr="005F436C">
        <w:rPr>
          <w:rFonts w:asciiTheme="majorHAnsi" w:hAnsiTheme="majorHAnsi" w:cstheme="majorHAnsi"/>
          <w:sz w:val="23"/>
          <w:szCs w:val="23"/>
        </w:rPr>
        <w:t>,</w:t>
      </w:r>
      <w:r w:rsidRPr="005F436C">
        <w:rPr>
          <w:rFonts w:asciiTheme="majorHAnsi" w:hAnsiTheme="majorHAnsi" w:cstheme="majorHAnsi"/>
          <w:sz w:val="23"/>
          <w:szCs w:val="23"/>
        </w:rPr>
        <w:t xml:space="preserve"> as well as a continued commitment to any sponsorship being used to match existing local/national investment and not to replace it. The research </w:t>
      </w:r>
      <w:r w:rsidR="00644590" w:rsidRPr="005F436C">
        <w:rPr>
          <w:rFonts w:asciiTheme="majorHAnsi" w:hAnsiTheme="majorHAnsi" w:cstheme="majorHAnsi"/>
          <w:sz w:val="23"/>
          <w:szCs w:val="23"/>
        </w:rPr>
        <w:t>recognises</w:t>
      </w:r>
      <w:r w:rsidRPr="005F436C">
        <w:rPr>
          <w:rFonts w:asciiTheme="majorHAnsi" w:hAnsiTheme="majorHAnsi" w:cstheme="majorHAnsi"/>
          <w:sz w:val="23"/>
          <w:szCs w:val="23"/>
        </w:rPr>
        <w:t xml:space="preserve"> the need for </w:t>
      </w:r>
      <w:r w:rsidR="00A428C9" w:rsidRPr="005F436C">
        <w:rPr>
          <w:rFonts w:asciiTheme="majorHAnsi" w:hAnsiTheme="majorHAnsi" w:cstheme="majorHAnsi"/>
          <w:sz w:val="23"/>
          <w:szCs w:val="23"/>
        </w:rPr>
        <w:t>TRA</w:t>
      </w:r>
      <w:r w:rsidRPr="005F436C">
        <w:rPr>
          <w:rFonts w:asciiTheme="majorHAnsi" w:hAnsiTheme="majorHAnsi" w:cstheme="majorHAnsi"/>
          <w:sz w:val="23"/>
          <w:szCs w:val="23"/>
        </w:rPr>
        <w:t xml:space="preserve"> to secure sponsorship to cover the ongoing core costs of running the programme.</w:t>
      </w:r>
      <w:r w:rsidR="00044BC2">
        <w:rPr>
          <w:rFonts w:asciiTheme="majorHAnsi" w:hAnsiTheme="majorHAnsi" w:cstheme="majorHAnsi"/>
          <w:sz w:val="23"/>
          <w:szCs w:val="23"/>
        </w:rPr>
        <w:t xml:space="preserve"> </w:t>
      </w:r>
      <w:r w:rsidR="00AB0F6F" w:rsidRPr="005F436C">
        <w:rPr>
          <w:rFonts w:asciiTheme="majorHAnsi" w:hAnsiTheme="majorHAnsi" w:cstheme="majorHAnsi"/>
          <w:sz w:val="23"/>
          <w:szCs w:val="23"/>
        </w:rPr>
        <w:t xml:space="preserve">Sponsorship is also required to extend the reach of the Challenge. </w:t>
      </w:r>
      <w:r w:rsidRPr="005F436C">
        <w:rPr>
          <w:rFonts w:asciiTheme="majorHAnsi" w:hAnsiTheme="majorHAnsi" w:cstheme="majorHAnsi"/>
          <w:sz w:val="23"/>
          <w:szCs w:val="23"/>
        </w:rPr>
        <w:br/>
      </w:r>
      <w:r w:rsidRPr="005F436C">
        <w:rPr>
          <w:rFonts w:asciiTheme="majorHAnsi" w:hAnsiTheme="majorHAnsi" w:cstheme="majorHAnsi"/>
          <w:b/>
          <w:bCs/>
          <w:sz w:val="23"/>
          <w:szCs w:val="23"/>
        </w:rPr>
        <w:t>Recommendation:</w:t>
      </w:r>
    </w:p>
    <w:p w14:paraId="05AD7CBA" w14:textId="77777777" w:rsidR="00552D4F" w:rsidRPr="005F436C" w:rsidRDefault="00552D4F" w:rsidP="00CF3189">
      <w:pPr>
        <w:pStyle w:val="ListParagraph"/>
        <w:numPr>
          <w:ilvl w:val="0"/>
          <w:numId w:val="10"/>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TRA to investigate securing a commercial sponsor for the </w:t>
      </w:r>
      <w:r w:rsidR="000F133E" w:rsidRPr="005F436C">
        <w:rPr>
          <w:rFonts w:asciiTheme="majorHAnsi" w:hAnsiTheme="majorHAnsi" w:cstheme="majorHAnsi"/>
          <w:sz w:val="23"/>
          <w:szCs w:val="23"/>
          <w:lang w:val="en-GB"/>
        </w:rPr>
        <w:t>SRC</w:t>
      </w:r>
      <w:r w:rsidR="00203E6D"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w:t>
      </w:r>
    </w:p>
    <w:p w14:paraId="6B96A257" w14:textId="77777777" w:rsidR="00552D4F" w:rsidRPr="00CF3189" w:rsidRDefault="00552D4F" w:rsidP="00CF3189">
      <w:pPr>
        <w:pStyle w:val="ListParagraph"/>
        <w:suppressAutoHyphens/>
        <w:rPr>
          <w:rFonts w:asciiTheme="majorHAnsi" w:hAnsiTheme="majorHAnsi" w:cstheme="majorHAnsi"/>
          <w:b/>
          <w:lang w:val="en-GB"/>
        </w:rPr>
      </w:pPr>
    </w:p>
    <w:p w14:paraId="0CDEDB58" w14:textId="56679143" w:rsidR="005556E0" w:rsidRPr="00CF3189" w:rsidRDefault="00141B83" w:rsidP="00CF3189">
      <w:pPr>
        <w:pStyle w:val="Chead"/>
        <w:suppressAutoHyphens/>
        <w:rPr>
          <w:b w:val="0"/>
          <w:bCs w:val="0"/>
        </w:rPr>
      </w:pPr>
      <w:r>
        <w:t>4.</w:t>
      </w:r>
      <w:r w:rsidR="00552D4F" w:rsidRPr="00E57097">
        <w:t xml:space="preserve">3.2  </w:t>
      </w:r>
      <w:r w:rsidR="005556E0" w:rsidRPr="00E57097">
        <w:t xml:space="preserve"> </w:t>
      </w:r>
      <w:r w:rsidR="00552D4F" w:rsidRPr="00CF3189">
        <w:t xml:space="preserve">Diversifying the </w:t>
      </w:r>
      <w:r w:rsidR="005556E0" w:rsidRPr="00CF3189">
        <w:t>business model</w:t>
      </w:r>
    </w:p>
    <w:p w14:paraId="5C917CA2" w14:textId="77777777" w:rsidR="005556E0" w:rsidRPr="005F436C" w:rsidRDefault="00E64418"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Part</w:t>
      </w:r>
      <w:r w:rsidR="005556E0" w:rsidRPr="005F436C">
        <w:rPr>
          <w:rFonts w:asciiTheme="majorHAnsi" w:hAnsiTheme="majorHAnsi" w:cstheme="majorHAnsi"/>
          <w:sz w:val="23"/>
          <w:szCs w:val="23"/>
        </w:rPr>
        <w:t xml:space="preserve"> of the review process </w:t>
      </w:r>
      <w:r w:rsidRPr="005F436C">
        <w:rPr>
          <w:rFonts w:asciiTheme="majorHAnsi" w:hAnsiTheme="majorHAnsi" w:cstheme="majorHAnsi"/>
          <w:sz w:val="23"/>
          <w:szCs w:val="23"/>
        </w:rPr>
        <w:t>included an</w:t>
      </w:r>
      <w:r w:rsidR="005556E0" w:rsidRPr="005F436C">
        <w:rPr>
          <w:rFonts w:asciiTheme="majorHAnsi" w:hAnsiTheme="majorHAnsi" w:cstheme="majorHAnsi"/>
          <w:sz w:val="23"/>
          <w:szCs w:val="23"/>
        </w:rPr>
        <w:t xml:space="preserve"> initial mapping of potential business development opportunities to help diversify the Challenge’s income model</w:t>
      </w:r>
      <w:r w:rsidR="00203E6D"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as a way of mitigating risk and creating an income stream to support continued innovat</w:t>
      </w:r>
      <w:r w:rsidR="002E2A47" w:rsidRPr="005F436C">
        <w:rPr>
          <w:rFonts w:asciiTheme="majorHAnsi" w:hAnsiTheme="majorHAnsi" w:cstheme="majorHAnsi"/>
          <w:sz w:val="23"/>
          <w:szCs w:val="23"/>
        </w:rPr>
        <w:t xml:space="preserve">ion and development. </w:t>
      </w:r>
      <w:r w:rsidR="005A67CE" w:rsidRPr="005F436C">
        <w:rPr>
          <w:rFonts w:asciiTheme="majorHAnsi" w:hAnsiTheme="majorHAnsi" w:cstheme="majorHAnsi"/>
          <w:sz w:val="23"/>
          <w:szCs w:val="23"/>
        </w:rPr>
        <w:t>All</w:t>
      </w:r>
      <w:r w:rsidR="005556E0" w:rsidRPr="005F436C">
        <w:rPr>
          <w:rFonts w:asciiTheme="majorHAnsi" w:hAnsiTheme="majorHAnsi" w:cstheme="majorHAnsi"/>
          <w:sz w:val="23"/>
          <w:szCs w:val="23"/>
        </w:rPr>
        <w:t xml:space="preserve"> the ideas outlined below need significant investment</w:t>
      </w:r>
      <w:r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both to test them and to deliver them</w:t>
      </w:r>
      <w:r w:rsidR="002E2A47"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w:t>
      </w:r>
      <w:r w:rsidR="002E2A47" w:rsidRPr="005F436C">
        <w:rPr>
          <w:rFonts w:asciiTheme="majorHAnsi" w:hAnsiTheme="majorHAnsi" w:cstheme="majorHAnsi"/>
          <w:sz w:val="23"/>
          <w:szCs w:val="23"/>
        </w:rPr>
        <w:t>T</w:t>
      </w:r>
      <w:r w:rsidR="005556E0" w:rsidRPr="005F436C">
        <w:rPr>
          <w:rFonts w:asciiTheme="majorHAnsi" w:hAnsiTheme="majorHAnsi" w:cstheme="majorHAnsi"/>
          <w:sz w:val="23"/>
          <w:szCs w:val="23"/>
        </w:rPr>
        <w:t xml:space="preserve">hey </w:t>
      </w:r>
      <w:r w:rsidR="002E2A47" w:rsidRPr="005F436C">
        <w:rPr>
          <w:rFonts w:asciiTheme="majorHAnsi" w:hAnsiTheme="majorHAnsi" w:cstheme="majorHAnsi"/>
          <w:sz w:val="23"/>
          <w:szCs w:val="23"/>
        </w:rPr>
        <w:t xml:space="preserve">may </w:t>
      </w:r>
      <w:r w:rsidR="005556E0" w:rsidRPr="005F436C">
        <w:rPr>
          <w:rFonts w:asciiTheme="majorHAnsi" w:hAnsiTheme="majorHAnsi" w:cstheme="majorHAnsi"/>
          <w:sz w:val="23"/>
          <w:szCs w:val="23"/>
        </w:rPr>
        <w:t>need a different skills base to be brought into the steering group to assist with the process. In addition to sponsorship opportunities and digital delivery models</w:t>
      </w:r>
      <w:r w:rsidR="002E2A47"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which are covered in a separate section</w:t>
      </w:r>
      <w:r w:rsidR="002E2A47"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w:t>
      </w:r>
      <w:r w:rsidR="00203E6D" w:rsidRPr="005F436C">
        <w:rPr>
          <w:rFonts w:asciiTheme="majorHAnsi" w:hAnsiTheme="majorHAnsi" w:cstheme="majorHAnsi"/>
          <w:sz w:val="23"/>
          <w:szCs w:val="23"/>
        </w:rPr>
        <w:t>over</w:t>
      </w:r>
      <w:r w:rsidR="002E2A47" w:rsidRPr="005F436C">
        <w:rPr>
          <w:rFonts w:asciiTheme="majorHAnsi" w:hAnsiTheme="majorHAnsi" w:cstheme="majorHAnsi"/>
          <w:sz w:val="23"/>
          <w:szCs w:val="23"/>
        </w:rPr>
        <w:t xml:space="preserve"> the next four</w:t>
      </w:r>
      <w:r w:rsidR="005556E0" w:rsidRPr="005F436C">
        <w:rPr>
          <w:rFonts w:asciiTheme="majorHAnsi" w:hAnsiTheme="majorHAnsi" w:cstheme="majorHAnsi"/>
          <w:sz w:val="23"/>
          <w:szCs w:val="23"/>
        </w:rPr>
        <w:t xml:space="preserve"> years </w:t>
      </w:r>
      <w:r w:rsidR="00203E6D" w:rsidRPr="005F436C">
        <w:rPr>
          <w:rFonts w:asciiTheme="majorHAnsi" w:hAnsiTheme="majorHAnsi" w:cstheme="majorHAnsi"/>
          <w:sz w:val="23"/>
          <w:szCs w:val="23"/>
        </w:rPr>
        <w:t>we would like to look at</w:t>
      </w:r>
      <w:r w:rsidR="005556E0" w:rsidRPr="005F436C">
        <w:rPr>
          <w:rFonts w:asciiTheme="majorHAnsi" w:hAnsiTheme="majorHAnsi" w:cstheme="majorHAnsi"/>
          <w:sz w:val="23"/>
          <w:szCs w:val="23"/>
        </w:rPr>
        <w:t>:</w:t>
      </w:r>
    </w:p>
    <w:p w14:paraId="54673F7F" w14:textId="5E3C9B98"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 xml:space="preserve">Extension activities </w:t>
      </w:r>
      <w:r w:rsidRPr="005F436C">
        <w:rPr>
          <w:rFonts w:asciiTheme="majorHAnsi" w:hAnsiTheme="majorHAnsi" w:cstheme="majorHAnsi"/>
          <w:sz w:val="23"/>
          <w:szCs w:val="23"/>
          <w:lang w:val="en-GB"/>
        </w:rPr>
        <w:t xml:space="preserve">including a stretch model for </w:t>
      </w:r>
      <w:r w:rsidR="00C11B38" w:rsidRPr="005F436C">
        <w:rPr>
          <w:rFonts w:asciiTheme="majorHAnsi" w:hAnsiTheme="majorHAnsi" w:cstheme="majorHAnsi"/>
          <w:sz w:val="23"/>
          <w:szCs w:val="23"/>
          <w:lang w:val="en-GB"/>
        </w:rPr>
        <w:t xml:space="preserve">those children that exceed the </w:t>
      </w:r>
      <w:r w:rsidR="008E637F">
        <w:rPr>
          <w:rFonts w:asciiTheme="majorHAnsi" w:hAnsiTheme="majorHAnsi" w:cstheme="majorHAnsi"/>
          <w:sz w:val="23"/>
          <w:szCs w:val="23"/>
          <w:lang w:val="en-GB"/>
        </w:rPr>
        <w:br/>
      </w:r>
      <w:r w:rsidR="00203E6D" w:rsidRPr="005F436C">
        <w:rPr>
          <w:rFonts w:asciiTheme="majorHAnsi" w:hAnsiTheme="majorHAnsi" w:cstheme="majorHAnsi"/>
          <w:sz w:val="23"/>
          <w:szCs w:val="23"/>
          <w:lang w:val="en-GB"/>
        </w:rPr>
        <w:t>six</w:t>
      </w:r>
      <w:r w:rsidR="008E637F">
        <w:rPr>
          <w:rFonts w:asciiTheme="majorHAnsi" w:hAnsiTheme="majorHAnsi" w:cstheme="majorHAnsi"/>
          <w:sz w:val="23"/>
          <w:szCs w:val="23"/>
          <w:lang w:val="en-GB"/>
        </w:rPr>
        <w:t>-</w:t>
      </w:r>
      <w:r w:rsidR="00203E6D" w:rsidRPr="005F436C">
        <w:rPr>
          <w:rFonts w:asciiTheme="majorHAnsi" w:hAnsiTheme="majorHAnsi" w:cstheme="majorHAnsi"/>
          <w:sz w:val="23"/>
          <w:szCs w:val="23"/>
          <w:lang w:val="en-GB"/>
        </w:rPr>
        <w:t>book challenge</w:t>
      </w:r>
      <w:r w:rsidRPr="005F436C">
        <w:rPr>
          <w:rFonts w:asciiTheme="majorHAnsi" w:hAnsiTheme="majorHAnsi" w:cstheme="majorHAnsi"/>
          <w:sz w:val="23"/>
          <w:szCs w:val="23"/>
          <w:lang w:val="en-GB"/>
        </w:rPr>
        <w:t>, older children and family reading activities</w:t>
      </w:r>
      <w:r w:rsidR="00C11B38" w:rsidRPr="005F436C">
        <w:rPr>
          <w:rFonts w:asciiTheme="majorHAnsi" w:hAnsiTheme="majorHAnsi" w:cstheme="majorHAnsi"/>
          <w:sz w:val="23"/>
          <w:szCs w:val="23"/>
          <w:lang w:val="en-GB"/>
        </w:rPr>
        <w:t>. These</w:t>
      </w:r>
      <w:r w:rsidRPr="005F436C">
        <w:rPr>
          <w:rFonts w:asciiTheme="majorHAnsi" w:hAnsiTheme="majorHAnsi" w:cstheme="majorHAnsi"/>
          <w:sz w:val="23"/>
          <w:szCs w:val="23"/>
          <w:lang w:val="en-GB"/>
        </w:rPr>
        <w:t xml:space="preserve"> would help to extend reach and impact and may open up new fundraising and income</w:t>
      </w:r>
      <w:r w:rsidR="00BF4A9F"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generation opportunities from a wider range of stakeholders. </w:t>
      </w:r>
    </w:p>
    <w:p w14:paraId="17FBD384" w14:textId="77777777"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 xml:space="preserve">New markets </w:t>
      </w:r>
      <w:r w:rsidR="00C11B38" w:rsidRPr="005F436C">
        <w:rPr>
          <w:rFonts w:asciiTheme="majorHAnsi" w:hAnsiTheme="majorHAnsi" w:cstheme="majorHAnsi"/>
          <w:sz w:val="23"/>
          <w:szCs w:val="23"/>
          <w:lang w:val="en-GB"/>
        </w:rPr>
        <w:t xml:space="preserve">– </w:t>
      </w:r>
      <w:r w:rsidRPr="005F436C">
        <w:rPr>
          <w:rFonts w:asciiTheme="majorHAnsi" w:hAnsiTheme="majorHAnsi" w:cstheme="majorHAnsi"/>
          <w:sz w:val="23"/>
          <w:szCs w:val="23"/>
          <w:lang w:val="en-GB"/>
        </w:rPr>
        <w:t>whilst</w:t>
      </w:r>
      <w:r w:rsidR="00C11B38" w:rsidRPr="005F436C">
        <w:rPr>
          <w:rFonts w:asciiTheme="majorHAnsi" w:hAnsiTheme="majorHAnsi" w:cstheme="majorHAnsi"/>
          <w:sz w:val="23"/>
          <w:szCs w:val="23"/>
          <w:lang w:val="en-GB"/>
        </w:rPr>
        <w:t xml:space="preserve"> </w:t>
      </w:r>
      <w:r w:rsidRPr="005F436C">
        <w:rPr>
          <w:rFonts w:asciiTheme="majorHAnsi" w:hAnsiTheme="majorHAnsi" w:cstheme="majorHAnsi"/>
          <w:sz w:val="23"/>
          <w:szCs w:val="23"/>
          <w:lang w:val="en-GB"/>
        </w:rPr>
        <w:t xml:space="preserve">the core focus of the Challenge will always be public libraries, there are opportunities to widen engagement into other sectors based on the SCL approach used with Reading Well. This ensures that delivery of the programme through new frameworks carries signposting back to public libraries as the source of reading content. </w:t>
      </w:r>
    </w:p>
    <w:p w14:paraId="32EE2367" w14:textId="77777777"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Extension into museums, Bridges, LCEPS and other cultural/education and family networks</w:t>
      </w:r>
      <w:r w:rsidRPr="005F436C">
        <w:rPr>
          <w:rFonts w:asciiTheme="majorHAnsi" w:hAnsiTheme="majorHAnsi" w:cstheme="majorHAnsi"/>
          <w:sz w:val="23"/>
          <w:szCs w:val="23"/>
          <w:lang w:val="en-GB"/>
        </w:rPr>
        <w:t xml:space="preserve"> would help to maintain the volume and economies of scale needed to keep materials costs down for libraries, increase profile and fundraising potential and open up new funding streams for targeted </w:t>
      </w:r>
      <w:r w:rsidR="00BF4A9F" w:rsidRPr="005F436C">
        <w:rPr>
          <w:rFonts w:asciiTheme="majorHAnsi" w:hAnsiTheme="majorHAnsi" w:cstheme="majorHAnsi"/>
          <w:sz w:val="23"/>
          <w:szCs w:val="23"/>
          <w:lang w:val="en-GB"/>
        </w:rPr>
        <w:t>work, for example</w:t>
      </w:r>
      <w:r w:rsidR="23C6C75F" w:rsidRPr="005F436C">
        <w:rPr>
          <w:rFonts w:asciiTheme="majorHAnsi" w:hAnsiTheme="majorHAnsi" w:cstheme="majorHAnsi"/>
          <w:sz w:val="23"/>
          <w:szCs w:val="23"/>
          <w:lang w:val="en-GB"/>
        </w:rPr>
        <w:t xml:space="preserve"> </w:t>
      </w:r>
      <w:r w:rsidR="467B2F93" w:rsidRPr="005F436C">
        <w:rPr>
          <w:rFonts w:asciiTheme="majorHAnsi" w:hAnsiTheme="majorHAnsi" w:cstheme="majorHAnsi"/>
          <w:sz w:val="23"/>
          <w:szCs w:val="23"/>
          <w:lang w:val="en-GB"/>
        </w:rPr>
        <w:t>targeted schools</w:t>
      </w:r>
      <w:r w:rsidR="00EC44EB" w:rsidRPr="005F436C">
        <w:rPr>
          <w:rFonts w:asciiTheme="majorHAnsi" w:hAnsiTheme="majorHAnsi" w:cstheme="majorHAnsi"/>
          <w:sz w:val="23"/>
          <w:szCs w:val="23"/>
          <w:lang w:val="en-GB"/>
        </w:rPr>
        <w:t>, troubled</w:t>
      </w:r>
      <w:r w:rsidRPr="005F436C">
        <w:rPr>
          <w:rFonts w:asciiTheme="majorHAnsi" w:hAnsiTheme="majorHAnsi" w:cstheme="majorHAnsi"/>
          <w:sz w:val="23"/>
          <w:szCs w:val="23"/>
          <w:lang w:val="en-GB"/>
        </w:rPr>
        <w:t xml:space="preserve"> families, children in poverty, children in care. </w:t>
      </w:r>
    </w:p>
    <w:p w14:paraId="74D105F3" w14:textId="77777777"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Building the Challenge into other partners’ offer</w:t>
      </w:r>
      <w:r w:rsidR="004E3C49" w:rsidRPr="005F436C">
        <w:rPr>
          <w:rFonts w:asciiTheme="majorHAnsi" w:hAnsiTheme="majorHAnsi" w:cstheme="majorHAnsi"/>
          <w:b/>
          <w:bCs/>
          <w:sz w:val="23"/>
          <w:szCs w:val="23"/>
          <w:lang w:val="en-GB"/>
        </w:rPr>
        <w:t>s</w:t>
      </w:r>
      <w:r w:rsidRPr="005F436C">
        <w:rPr>
          <w:rFonts w:asciiTheme="majorHAnsi" w:hAnsiTheme="majorHAnsi" w:cstheme="majorHAnsi"/>
          <w:sz w:val="23"/>
          <w:szCs w:val="23"/>
          <w:lang w:val="en-GB"/>
        </w:rPr>
        <w:t xml:space="preserve"> </w:t>
      </w:r>
      <w:r w:rsidR="00BF4A9F" w:rsidRPr="005F436C">
        <w:rPr>
          <w:rFonts w:asciiTheme="majorHAnsi" w:hAnsiTheme="majorHAnsi" w:cstheme="majorHAnsi"/>
          <w:sz w:val="23"/>
          <w:szCs w:val="23"/>
          <w:lang w:val="en-GB"/>
        </w:rPr>
        <w:t>for example,</w:t>
      </w:r>
      <w:r w:rsidRPr="005F436C">
        <w:rPr>
          <w:rFonts w:asciiTheme="majorHAnsi" w:hAnsiTheme="majorHAnsi" w:cstheme="majorHAnsi"/>
          <w:sz w:val="23"/>
          <w:szCs w:val="23"/>
          <w:lang w:val="en-GB"/>
        </w:rPr>
        <w:t xml:space="preserve"> explore shared engagement with CLPE Power of Reading through school investment</w:t>
      </w:r>
      <w:r w:rsidR="005A67CE" w:rsidRPr="005F436C">
        <w:rPr>
          <w:rFonts w:asciiTheme="majorHAnsi" w:hAnsiTheme="majorHAnsi" w:cstheme="majorHAnsi"/>
          <w:sz w:val="23"/>
          <w:szCs w:val="23"/>
          <w:lang w:val="en-GB"/>
        </w:rPr>
        <w:t xml:space="preserve">. </w:t>
      </w:r>
      <w:r w:rsidRPr="005F436C">
        <w:rPr>
          <w:rFonts w:asciiTheme="majorHAnsi" w:hAnsiTheme="majorHAnsi" w:cstheme="majorHAnsi"/>
          <w:sz w:val="23"/>
          <w:szCs w:val="23"/>
          <w:lang w:val="en-GB"/>
        </w:rPr>
        <w:t>NLT Literacy Hubs extension could also support this development</w:t>
      </w:r>
      <w:r w:rsidR="004E3C49" w:rsidRPr="005F436C">
        <w:rPr>
          <w:rFonts w:asciiTheme="majorHAnsi" w:hAnsiTheme="majorHAnsi" w:cstheme="majorHAnsi"/>
          <w:sz w:val="23"/>
          <w:szCs w:val="23"/>
          <w:lang w:val="en-GB"/>
        </w:rPr>
        <w:t>.</w:t>
      </w:r>
    </w:p>
    <w:p w14:paraId="11DE2BD3" w14:textId="77777777"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lastRenderedPageBreak/>
        <w:t>Partnering with offers in schools</w:t>
      </w:r>
      <w:r w:rsidRPr="005F436C">
        <w:rPr>
          <w:rFonts w:asciiTheme="majorHAnsi" w:hAnsiTheme="majorHAnsi" w:cstheme="majorHAnsi"/>
          <w:sz w:val="23"/>
          <w:szCs w:val="23"/>
          <w:lang w:val="en-GB"/>
        </w:rPr>
        <w:t xml:space="preserve"> </w:t>
      </w:r>
      <w:r w:rsidR="0088311A" w:rsidRPr="005F436C">
        <w:rPr>
          <w:rFonts w:asciiTheme="majorHAnsi" w:hAnsiTheme="majorHAnsi" w:cstheme="majorHAnsi"/>
          <w:sz w:val="23"/>
          <w:szCs w:val="23"/>
          <w:lang w:val="en-GB"/>
        </w:rPr>
        <w:t>- t</w:t>
      </w:r>
      <w:r w:rsidRPr="005F436C">
        <w:rPr>
          <w:rFonts w:asciiTheme="majorHAnsi" w:hAnsiTheme="majorHAnsi" w:cstheme="majorHAnsi"/>
          <w:sz w:val="23"/>
          <w:szCs w:val="23"/>
          <w:lang w:val="en-GB"/>
        </w:rPr>
        <w:t xml:space="preserve">he Accelerated Reader programme </w:t>
      </w:r>
      <w:r w:rsidR="78683EAC" w:rsidRPr="005F436C">
        <w:rPr>
          <w:rFonts w:asciiTheme="majorHAnsi" w:hAnsiTheme="majorHAnsi" w:cstheme="majorHAnsi"/>
          <w:sz w:val="23"/>
          <w:szCs w:val="23"/>
          <w:lang w:val="en-GB"/>
        </w:rPr>
        <w:t xml:space="preserve">is </w:t>
      </w:r>
      <w:r w:rsidRPr="005F436C">
        <w:rPr>
          <w:rFonts w:asciiTheme="majorHAnsi" w:hAnsiTheme="majorHAnsi" w:cstheme="majorHAnsi"/>
          <w:sz w:val="23"/>
          <w:szCs w:val="23"/>
          <w:lang w:val="en-GB"/>
        </w:rPr>
        <w:t xml:space="preserve">gaining momentum </w:t>
      </w:r>
      <w:r w:rsidR="00EC44EB" w:rsidRPr="005F436C">
        <w:rPr>
          <w:rFonts w:asciiTheme="majorHAnsi" w:hAnsiTheme="majorHAnsi" w:cstheme="majorHAnsi"/>
          <w:sz w:val="23"/>
          <w:szCs w:val="23"/>
          <w:lang w:val="en-GB"/>
        </w:rPr>
        <w:t xml:space="preserve">in </w:t>
      </w:r>
      <w:r w:rsidRPr="005F436C">
        <w:rPr>
          <w:rFonts w:asciiTheme="majorHAnsi" w:hAnsiTheme="majorHAnsi" w:cstheme="majorHAnsi"/>
          <w:sz w:val="23"/>
          <w:szCs w:val="23"/>
          <w:lang w:val="en-GB"/>
        </w:rPr>
        <w:t>schools</w:t>
      </w:r>
      <w:r w:rsidR="0088311A" w:rsidRPr="005F436C">
        <w:rPr>
          <w:rFonts w:asciiTheme="majorHAnsi" w:hAnsiTheme="majorHAnsi" w:cstheme="majorHAnsi"/>
          <w:sz w:val="23"/>
          <w:szCs w:val="23"/>
          <w:lang w:val="en-GB"/>
        </w:rPr>
        <w:t>,</w:t>
      </w:r>
      <w:r w:rsidR="3C6399DA" w:rsidRPr="005F436C">
        <w:rPr>
          <w:rFonts w:asciiTheme="majorHAnsi" w:hAnsiTheme="majorHAnsi" w:cstheme="majorHAnsi"/>
          <w:sz w:val="23"/>
          <w:szCs w:val="23"/>
          <w:lang w:val="en-GB"/>
        </w:rPr>
        <w:t xml:space="preserve"> wit</w:t>
      </w:r>
      <w:r w:rsidR="3E1A45F7" w:rsidRPr="005F436C">
        <w:rPr>
          <w:rFonts w:asciiTheme="majorHAnsi" w:hAnsiTheme="majorHAnsi" w:cstheme="majorHAnsi"/>
          <w:sz w:val="23"/>
          <w:szCs w:val="23"/>
          <w:lang w:val="en-GB"/>
        </w:rPr>
        <w:t xml:space="preserve">h </w:t>
      </w:r>
      <w:r w:rsidRPr="005F436C">
        <w:rPr>
          <w:rFonts w:asciiTheme="majorHAnsi" w:hAnsiTheme="majorHAnsi" w:cstheme="majorHAnsi"/>
          <w:sz w:val="23"/>
          <w:szCs w:val="23"/>
          <w:lang w:val="en-GB"/>
        </w:rPr>
        <w:t xml:space="preserve">some </w:t>
      </w:r>
      <w:r w:rsidR="78683EAC" w:rsidRPr="005F436C">
        <w:rPr>
          <w:rFonts w:asciiTheme="majorHAnsi" w:hAnsiTheme="majorHAnsi" w:cstheme="majorHAnsi"/>
          <w:sz w:val="23"/>
          <w:szCs w:val="23"/>
          <w:lang w:val="en-GB"/>
        </w:rPr>
        <w:t>promo</w:t>
      </w:r>
      <w:r w:rsidR="3C6399DA" w:rsidRPr="005F436C">
        <w:rPr>
          <w:rFonts w:asciiTheme="majorHAnsi" w:hAnsiTheme="majorHAnsi" w:cstheme="majorHAnsi"/>
          <w:sz w:val="23"/>
          <w:szCs w:val="23"/>
          <w:lang w:val="en-GB"/>
        </w:rPr>
        <w:t>t</w:t>
      </w:r>
      <w:r w:rsidR="78683EAC" w:rsidRPr="005F436C">
        <w:rPr>
          <w:rFonts w:asciiTheme="majorHAnsi" w:hAnsiTheme="majorHAnsi" w:cstheme="majorHAnsi"/>
          <w:sz w:val="23"/>
          <w:szCs w:val="23"/>
          <w:lang w:val="en-GB"/>
        </w:rPr>
        <w:t xml:space="preserve">ing </w:t>
      </w:r>
      <w:r w:rsidR="00EC44EB" w:rsidRPr="005F436C">
        <w:rPr>
          <w:rFonts w:asciiTheme="majorHAnsi" w:hAnsiTheme="majorHAnsi" w:cstheme="majorHAnsi"/>
          <w:sz w:val="23"/>
          <w:szCs w:val="23"/>
          <w:lang w:val="en-GB"/>
        </w:rPr>
        <w:t xml:space="preserve">its use </w:t>
      </w:r>
      <w:r w:rsidR="78683EAC" w:rsidRPr="005F436C">
        <w:rPr>
          <w:rFonts w:asciiTheme="majorHAnsi" w:hAnsiTheme="majorHAnsi" w:cstheme="majorHAnsi"/>
          <w:sz w:val="23"/>
          <w:szCs w:val="23"/>
          <w:lang w:val="en-GB"/>
        </w:rPr>
        <w:t>in the summer</w:t>
      </w:r>
      <w:r w:rsidRPr="005F436C">
        <w:rPr>
          <w:rFonts w:asciiTheme="majorHAnsi" w:hAnsiTheme="majorHAnsi" w:cstheme="majorHAnsi"/>
          <w:sz w:val="23"/>
          <w:szCs w:val="23"/>
          <w:lang w:val="en-GB"/>
        </w:rPr>
        <w:t>. The attraction to teachers is clear</w:t>
      </w:r>
      <w:r w:rsidR="00BF4A9F"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given that it provides feedback on reading levels</w:t>
      </w:r>
      <w:r w:rsidR="003C49B1" w:rsidRPr="005F436C">
        <w:rPr>
          <w:rFonts w:asciiTheme="majorHAnsi" w:hAnsiTheme="majorHAnsi" w:cstheme="majorHAnsi"/>
          <w:sz w:val="23"/>
          <w:szCs w:val="23"/>
          <w:lang w:val="en-GB"/>
        </w:rPr>
        <w:t>. D</w:t>
      </w:r>
      <w:r w:rsidRPr="005F436C">
        <w:rPr>
          <w:rFonts w:asciiTheme="majorHAnsi" w:hAnsiTheme="majorHAnsi" w:cstheme="majorHAnsi"/>
          <w:sz w:val="23"/>
          <w:szCs w:val="23"/>
          <w:lang w:val="en-GB"/>
        </w:rPr>
        <w:t xml:space="preserve">iscussion with SLS </w:t>
      </w:r>
      <w:r w:rsidR="44914230" w:rsidRPr="005F436C">
        <w:rPr>
          <w:rFonts w:asciiTheme="majorHAnsi" w:hAnsiTheme="majorHAnsi" w:cstheme="majorHAnsi"/>
          <w:sz w:val="23"/>
          <w:szCs w:val="23"/>
          <w:lang w:val="en-GB"/>
        </w:rPr>
        <w:t xml:space="preserve">lead </w:t>
      </w:r>
      <w:r w:rsidRPr="005F436C">
        <w:rPr>
          <w:rFonts w:asciiTheme="majorHAnsi" w:hAnsiTheme="majorHAnsi" w:cstheme="majorHAnsi"/>
          <w:sz w:val="23"/>
          <w:szCs w:val="23"/>
          <w:lang w:val="en-GB"/>
        </w:rPr>
        <w:t>and ASCEL</w:t>
      </w:r>
      <w:r w:rsidR="003C49B1" w:rsidRPr="005F436C">
        <w:rPr>
          <w:rFonts w:asciiTheme="majorHAnsi" w:hAnsiTheme="majorHAnsi" w:cstheme="majorHAnsi"/>
          <w:sz w:val="23"/>
          <w:szCs w:val="23"/>
          <w:lang w:val="en-GB"/>
        </w:rPr>
        <w:t xml:space="preserve"> has suggested that we might </w:t>
      </w:r>
      <w:r w:rsidR="0088311A" w:rsidRPr="005F436C">
        <w:rPr>
          <w:rFonts w:asciiTheme="majorHAnsi" w:hAnsiTheme="majorHAnsi" w:cstheme="majorHAnsi"/>
          <w:sz w:val="23"/>
          <w:szCs w:val="23"/>
          <w:lang w:val="en-GB"/>
        </w:rPr>
        <w:t>explore cross-</w:t>
      </w:r>
      <w:r w:rsidRPr="005F436C">
        <w:rPr>
          <w:rFonts w:asciiTheme="majorHAnsi" w:hAnsiTheme="majorHAnsi" w:cstheme="majorHAnsi"/>
          <w:sz w:val="23"/>
          <w:szCs w:val="23"/>
          <w:lang w:val="en-GB"/>
        </w:rPr>
        <w:t>promotion</w:t>
      </w:r>
      <w:r w:rsidR="003C49B1" w:rsidRPr="005F436C">
        <w:rPr>
          <w:rFonts w:asciiTheme="majorHAnsi" w:hAnsiTheme="majorHAnsi" w:cstheme="majorHAnsi"/>
          <w:sz w:val="23"/>
          <w:szCs w:val="23"/>
          <w:lang w:val="en-GB"/>
        </w:rPr>
        <w:t xml:space="preserve"> with the programme</w:t>
      </w:r>
      <w:r w:rsidR="005560D2" w:rsidRPr="005F436C">
        <w:rPr>
          <w:rFonts w:asciiTheme="majorHAnsi" w:hAnsiTheme="majorHAnsi" w:cstheme="majorHAnsi"/>
          <w:sz w:val="23"/>
          <w:szCs w:val="23"/>
          <w:lang w:val="en-GB"/>
        </w:rPr>
        <w:t xml:space="preserve">. We </w:t>
      </w:r>
      <w:r w:rsidR="003C49B1" w:rsidRPr="005F436C">
        <w:rPr>
          <w:rFonts w:asciiTheme="majorHAnsi" w:hAnsiTheme="majorHAnsi" w:cstheme="majorHAnsi"/>
          <w:sz w:val="23"/>
          <w:szCs w:val="23"/>
          <w:lang w:val="en-GB"/>
        </w:rPr>
        <w:t xml:space="preserve">are also aware we may need to think about </w:t>
      </w:r>
      <w:r w:rsidR="005560D2" w:rsidRPr="005F436C">
        <w:rPr>
          <w:rFonts w:asciiTheme="majorHAnsi" w:hAnsiTheme="majorHAnsi" w:cstheme="majorHAnsi"/>
          <w:sz w:val="23"/>
          <w:szCs w:val="23"/>
          <w:lang w:val="en-GB"/>
        </w:rPr>
        <w:t>securing</w:t>
      </w:r>
      <w:r w:rsidR="003C49B1" w:rsidRPr="005F436C">
        <w:rPr>
          <w:rFonts w:asciiTheme="majorHAnsi" w:hAnsiTheme="majorHAnsi" w:cstheme="majorHAnsi"/>
          <w:sz w:val="23"/>
          <w:szCs w:val="23"/>
          <w:lang w:val="en-GB"/>
        </w:rPr>
        <w:t xml:space="preserve"> school investment in the Challenge moving forwards.</w:t>
      </w:r>
      <w:r w:rsidRPr="005F436C">
        <w:rPr>
          <w:rFonts w:asciiTheme="majorHAnsi" w:hAnsiTheme="majorHAnsi" w:cstheme="majorHAnsi"/>
          <w:sz w:val="23"/>
          <w:szCs w:val="23"/>
          <w:lang w:val="en-GB"/>
        </w:rPr>
        <w:t xml:space="preserve">  </w:t>
      </w:r>
    </w:p>
    <w:p w14:paraId="1343EA8A" w14:textId="05C86696"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 xml:space="preserve">Advertising </w:t>
      </w:r>
      <w:r w:rsidR="00AB06CC" w:rsidRPr="005F436C">
        <w:rPr>
          <w:rFonts w:asciiTheme="majorHAnsi" w:hAnsiTheme="majorHAnsi" w:cstheme="majorHAnsi"/>
          <w:sz w:val="23"/>
          <w:szCs w:val="23"/>
          <w:lang w:val="en-GB"/>
        </w:rPr>
        <w:t>on the web</w:t>
      </w:r>
      <w:r w:rsidRPr="005F436C">
        <w:rPr>
          <w:rFonts w:asciiTheme="majorHAnsi" w:hAnsiTheme="majorHAnsi" w:cstheme="majorHAnsi"/>
          <w:sz w:val="23"/>
          <w:szCs w:val="23"/>
          <w:lang w:val="en-GB"/>
        </w:rPr>
        <w:t>site and Book Sorter to provide an additional income stream to support ongoing development. We have developed ethical and eligibility criteria to support income generation through advertising</w:t>
      </w:r>
      <w:r w:rsidR="005560D2" w:rsidRPr="005F436C">
        <w:rPr>
          <w:rFonts w:asciiTheme="majorHAnsi" w:hAnsiTheme="majorHAnsi" w:cstheme="majorHAnsi"/>
          <w:sz w:val="23"/>
          <w:szCs w:val="23"/>
          <w:lang w:val="en-GB"/>
        </w:rPr>
        <w:t>. This</w:t>
      </w:r>
      <w:r w:rsidRPr="005F436C">
        <w:rPr>
          <w:rFonts w:asciiTheme="majorHAnsi" w:hAnsiTheme="majorHAnsi" w:cstheme="majorHAnsi"/>
          <w:sz w:val="23"/>
          <w:szCs w:val="23"/>
          <w:lang w:val="en-GB"/>
        </w:rPr>
        <w:t xml:space="preserve"> would need </w:t>
      </w:r>
      <w:r w:rsidR="005560D2" w:rsidRPr="005F436C">
        <w:rPr>
          <w:rFonts w:asciiTheme="majorHAnsi" w:hAnsiTheme="majorHAnsi" w:cstheme="majorHAnsi"/>
          <w:sz w:val="23"/>
          <w:szCs w:val="23"/>
          <w:lang w:val="en-GB"/>
        </w:rPr>
        <w:t>approval</w:t>
      </w:r>
      <w:r w:rsidRPr="005F436C">
        <w:rPr>
          <w:rFonts w:asciiTheme="majorHAnsi" w:hAnsiTheme="majorHAnsi" w:cstheme="majorHAnsi"/>
          <w:sz w:val="23"/>
          <w:szCs w:val="23"/>
          <w:lang w:val="en-GB"/>
        </w:rPr>
        <w:t xml:space="preserve"> by SCL/ASCEL to ensure a fit with local government policy in this area</w:t>
      </w:r>
      <w:r w:rsidR="005560D2" w:rsidRPr="005F436C">
        <w:rPr>
          <w:rFonts w:asciiTheme="majorHAnsi" w:hAnsiTheme="majorHAnsi" w:cstheme="majorHAnsi"/>
          <w:sz w:val="23"/>
          <w:szCs w:val="23"/>
          <w:lang w:val="en-GB"/>
        </w:rPr>
        <w:t>. We</w:t>
      </w:r>
      <w:r w:rsidRPr="005F436C">
        <w:rPr>
          <w:rFonts w:asciiTheme="majorHAnsi" w:hAnsiTheme="majorHAnsi" w:cstheme="majorHAnsi"/>
          <w:sz w:val="23"/>
          <w:szCs w:val="23"/>
          <w:lang w:val="en-GB"/>
        </w:rPr>
        <w:t xml:space="preserve"> re</w:t>
      </w:r>
      <w:r w:rsidR="00AB06CC" w:rsidRPr="005F436C">
        <w:rPr>
          <w:rFonts w:asciiTheme="majorHAnsi" w:hAnsiTheme="majorHAnsi" w:cstheme="majorHAnsi"/>
          <w:sz w:val="23"/>
          <w:szCs w:val="23"/>
          <w:lang w:val="en-GB"/>
        </w:rPr>
        <w:t>cognis</w:t>
      </w:r>
      <w:r w:rsidRPr="005F436C">
        <w:rPr>
          <w:rFonts w:asciiTheme="majorHAnsi" w:hAnsiTheme="majorHAnsi" w:cstheme="majorHAnsi"/>
          <w:sz w:val="23"/>
          <w:szCs w:val="23"/>
          <w:lang w:val="en-GB"/>
        </w:rPr>
        <w:t>e that finding potential sponsors also takes time</w:t>
      </w:r>
      <w:r w:rsidR="00B24639" w:rsidRPr="005F436C">
        <w:rPr>
          <w:rFonts w:asciiTheme="majorHAnsi" w:hAnsiTheme="majorHAnsi" w:cstheme="majorHAnsi"/>
          <w:sz w:val="23"/>
          <w:szCs w:val="23"/>
          <w:lang w:val="en-GB"/>
        </w:rPr>
        <w:t xml:space="preserve"> and</w:t>
      </w:r>
      <w:r w:rsidRPr="005F436C">
        <w:rPr>
          <w:rFonts w:asciiTheme="majorHAnsi" w:hAnsiTheme="majorHAnsi" w:cstheme="majorHAnsi"/>
          <w:sz w:val="23"/>
          <w:szCs w:val="23"/>
          <w:lang w:val="en-GB"/>
        </w:rPr>
        <w:t xml:space="preserve"> investment.</w:t>
      </w:r>
      <w:r w:rsidR="00AB06CC" w:rsidRPr="005F436C">
        <w:rPr>
          <w:rFonts w:asciiTheme="majorHAnsi" w:hAnsiTheme="majorHAnsi" w:cstheme="majorHAnsi"/>
          <w:sz w:val="23"/>
          <w:szCs w:val="23"/>
          <w:lang w:val="en-GB"/>
        </w:rPr>
        <w:t xml:space="preserve"> </w:t>
      </w:r>
      <w:r w:rsidR="00F77556" w:rsidRPr="005F436C">
        <w:rPr>
          <w:rFonts w:asciiTheme="majorHAnsi" w:hAnsiTheme="majorHAnsi" w:cstheme="majorHAnsi"/>
          <w:sz w:val="23"/>
          <w:szCs w:val="23"/>
          <w:lang w:val="en-GB"/>
        </w:rPr>
        <w:t>We road</w:t>
      </w:r>
      <w:r w:rsidR="005560D2" w:rsidRPr="005F436C">
        <w:rPr>
          <w:rFonts w:asciiTheme="majorHAnsi" w:hAnsiTheme="majorHAnsi" w:cstheme="majorHAnsi"/>
          <w:sz w:val="23"/>
          <w:szCs w:val="23"/>
          <w:lang w:val="en-GB"/>
        </w:rPr>
        <w:t>-</w:t>
      </w:r>
      <w:r w:rsidR="00F77556" w:rsidRPr="005F436C">
        <w:rPr>
          <w:rFonts w:asciiTheme="majorHAnsi" w:hAnsiTheme="majorHAnsi" w:cstheme="majorHAnsi"/>
          <w:sz w:val="23"/>
          <w:szCs w:val="23"/>
          <w:lang w:val="en-GB"/>
        </w:rPr>
        <w:t xml:space="preserve">tested </w:t>
      </w:r>
      <w:r w:rsidR="004939BA">
        <w:rPr>
          <w:rFonts w:asciiTheme="majorHAnsi" w:hAnsiTheme="majorHAnsi" w:cstheme="majorHAnsi"/>
          <w:sz w:val="23"/>
          <w:szCs w:val="23"/>
          <w:lang w:val="en-GB"/>
        </w:rPr>
        <w:br/>
      </w:r>
      <w:r w:rsidR="00F77556" w:rsidRPr="005F436C">
        <w:rPr>
          <w:rFonts w:asciiTheme="majorHAnsi" w:hAnsiTheme="majorHAnsi" w:cstheme="majorHAnsi"/>
          <w:sz w:val="23"/>
          <w:szCs w:val="23"/>
          <w:lang w:val="en-GB"/>
        </w:rPr>
        <w:t>this idea by including</w:t>
      </w:r>
      <w:r w:rsidR="00AB06CC" w:rsidRPr="005F436C">
        <w:rPr>
          <w:rFonts w:asciiTheme="majorHAnsi" w:hAnsiTheme="majorHAnsi" w:cstheme="majorHAnsi"/>
          <w:sz w:val="23"/>
          <w:szCs w:val="23"/>
          <w:lang w:val="en-GB"/>
        </w:rPr>
        <w:t xml:space="preserve"> National Book Token</w:t>
      </w:r>
      <w:r w:rsidR="00F77556" w:rsidRPr="005F436C">
        <w:rPr>
          <w:rFonts w:asciiTheme="majorHAnsi" w:hAnsiTheme="majorHAnsi" w:cstheme="majorHAnsi"/>
          <w:sz w:val="23"/>
          <w:szCs w:val="23"/>
          <w:lang w:val="en-GB"/>
        </w:rPr>
        <w:t xml:space="preserve"> banners on the </w:t>
      </w:r>
      <w:r w:rsidR="00DC5927" w:rsidRPr="005F436C">
        <w:rPr>
          <w:rFonts w:asciiTheme="majorHAnsi" w:hAnsiTheme="majorHAnsi" w:cstheme="majorHAnsi"/>
          <w:sz w:val="23"/>
          <w:szCs w:val="23"/>
          <w:lang w:val="en-GB"/>
        </w:rPr>
        <w:t xml:space="preserve">SRC </w:t>
      </w:r>
      <w:r w:rsidR="00F77556" w:rsidRPr="005F436C">
        <w:rPr>
          <w:rFonts w:asciiTheme="majorHAnsi" w:hAnsiTheme="majorHAnsi" w:cstheme="majorHAnsi"/>
          <w:sz w:val="23"/>
          <w:szCs w:val="23"/>
          <w:lang w:val="en-GB"/>
        </w:rPr>
        <w:t xml:space="preserve">website for a </w:t>
      </w:r>
      <w:r w:rsidR="004939BA">
        <w:rPr>
          <w:rFonts w:asciiTheme="majorHAnsi" w:hAnsiTheme="majorHAnsi" w:cstheme="majorHAnsi"/>
          <w:sz w:val="23"/>
          <w:szCs w:val="23"/>
          <w:lang w:val="en-GB"/>
        </w:rPr>
        <w:br/>
      </w:r>
      <w:r w:rsidR="00F77556" w:rsidRPr="005F436C">
        <w:rPr>
          <w:rFonts w:asciiTheme="majorHAnsi" w:hAnsiTheme="majorHAnsi" w:cstheme="majorHAnsi"/>
          <w:sz w:val="23"/>
          <w:szCs w:val="23"/>
          <w:lang w:val="en-GB"/>
        </w:rPr>
        <w:t>limited time.</w:t>
      </w:r>
    </w:p>
    <w:p w14:paraId="2F895C0B" w14:textId="77777777"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Backlist materials</w:t>
      </w:r>
      <w:r w:rsidRPr="005F436C">
        <w:rPr>
          <w:rFonts w:asciiTheme="majorHAnsi" w:hAnsiTheme="majorHAnsi" w:cstheme="majorHAnsi"/>
          <w:sz w:val="23"/>
          <w:szCs w:val="23"/>
          <w:lang w:val="en-GB"/>
        </w:rPr>
        <w:t xml:space="preserve"> may have potential value in other markets. </w:t>
      </w:r>
    </w:p>
    <w:p w14:paraId="439CD668" w14:textId="77777777" w:rsidR="00BF4A9F"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Repurposing materials</w:t>
      </w:r>
      <w:r w:rsidR="00C13F19" w:rsidRPr="005F436C">
        <w:rPr>
          <w:rFonts w:asciiTheme="majorHAnsi" w:hAnsiTheme="majorHAnsi" w:cstheme="majorHAnsi"/>
          <w:b/>
          <w:bCs/>
          <w:sz w:val="23"/>
          <w:szCs w:val="23"/>
          <w:lang w:val="en-GB"/>
        </w:rPr>
        <w:t xml:space="preserve"> </w:t>
      </w:r>
      <w:r w:rsidRPr="005F436C">
        <w:rPr>
          <w:rFonts w:asciiTheme="majorHAnsi" w:hAnsiTheme="majorHAnsi" w:cstheme="majorHAnsi"/>
          <w:sz w:val="23"/>
          <w:szCs w:val="23"/>
          <w:lang w:val="en-GB"/>
        </w:rPr>
        <w:t xml:space="preserve">for mini challenges in libraries, school reading for pleasure activities, entry-level reading for pleasure ideas to support NQTs, teacher training modules and resources, adapted for additional needs pupils. </w:t>
      </w:r>
    </w:p>
    <w:p w14:paraId="72DA2766" w14:textId="77777777"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International licensing</w:t>
      </w:r>
      <w:r w:rsidRPr="005F436C">
        <w:rPr>
          <w:rFonts w:asciiTheme="majorHAnsi" w:hAnsiTheme="majorHAnsi" w:cstheme="majorHAnsi"/>
          <w:sz w:val="23"/>
          <w:szCs w:val="23"/>
          <w:lang w:val="en-GB"/>
        </w:rPr>
        <w:t xml:space="preserve"> of backlist challenge packages for British Council programmes, international English</w:t>
      </w:r>
      <w:r w:rsidR="00BF4A9F"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speaking schools and private education companies</w:t>
      </w:r>
      <w:r w:rsidR="00CD0EB3" w:rsidRPr="005F436C">
        <w:rPr>
          <w:rFonts w:asciiTheme="majorHAnsi" w:hAnsiTheme="majorHAnsi" w:cstheme="majorHAnsi"/>
          <w:sz w:val="23"/>
          <w:szCs w:val="23"/>
          <w:lang w:val="en-GB"/>
        </w:rPr>
        <w:t xml:space="preserve">. </w:t>
      </w:r>
      <w:r w:rsidR="005560D2" w:rsidRPr="005F436C">
        <w:rPr>
          <w:rFonts w:asciiTheme="majorHAnsi" w:hAnsiTheme="majorHAnsi" w:cstheme="majorHAnsi"/>
          <w:sz w:val="23"/>
          <w:szCs w:val="23"/>
          <w:lang w:val="en-GB"/>
        </w:rPr>
        <w:t>The</w:t>
      </w:r>
      <w:r w:rsidR="00CD0EB3" w:rsidRPr="005F436C">
        <w:rPr>
          <w:rFonts w:asciiTheme="majorHAnsi" w:hAnsiTheme="majorHAnsi" w:cstheme="majorHAnsi"/>
          <w:sz w:val="23"/>
          <w:szCs w:val="23"/>
          <w:lang w:val="en-GB"/>
        </w:rPr>
        <w:t xml:space="preserve"> levels of participation needed to make this financially viable</w:t>
      </w:r>
      <w:r w:rsidR="005560D2" w:rsidRPr="005F436C">
        <w:rPr>
          <w:rFonts w:asciiTheme="majorHAnsi" w:hAnsiTheme="majorHAnsi" w:cstheme="majorHAnsi"/>
          <w:sz w:val="23"/>
          <w:szCs w:val="23"/>
          <w:lang w:val="en-GB"/>
        </w:rPr>
        <w:t xml:space="preserve"> would have to be explored</w:t>
      </w:r>
      <w:r w:rsidR="00CD0EB3" w:rsidRPr="005F436C">
        <w:rPr>
          <w:rFonts w:asciiTheme="majorHAnsi" w:hAnsiTheme="majorHAnsi" w:cstheme="majorHAnsi"/>
          <w:sz w:val="23"/>
          <w:szCs w:val="23"/>
          <w:lang w:val="en-GB"/>
        </w:rPr>
        <w:t xml:space="preserve">. </w:t>
      </w:r>
    </w:p>
    <w:p w14:paraId="3626692B" w14:textId="77777777"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 xml:space="preserve">Product development </w:t>
      </w:r>
      <w:r w:rsidRPr="005F436C">
        <w:rPr>
          <w:rFonts w:asciiTheme="majorHAnsi" w:hAnsiTheme="majorHAnsi" w:cstheme="majorHAnsi"/>
          <w:sz w:val="23"/>
          <w:szCs w:val="23"/>
          <w:lang w:val="en-GB"/>
        </w:rPr>
        <w:t>opportunities include the potential to develop or license consumer products using creative cont</w:t>
      </w:r>
      <w:r w:rsidR="00C13F19" w:rsidRPr="005F436C">
        <w:rPr>
          <w:rFonts w:asciiTheme="majorHAnsi" w:hAnsiTheme="majorHAnsi" w:cstheme="majorHAnsi"/>
          <w:sz w:val="23"/>
          <w:szCs w:val="23"/>
          <w:lang w:val="en-GB"/>
        </w:rPr>
        <w:t>ent from the C</w:t>
      </w:r>
      <w:r w:rsidRPr="005F436C">
        <w:rPr>
          <w:rFonts w:asciiTheme="majorHAnsi" w:hAnsiTheme="majorHAnsi" w:cstheme="majorHAnsi"/>
          <w:sz w:val="23"/>
          <w:szCs w:val="23"/>
          <w:lang w:val="en-GB"/>
        </w:rPr>
        <w:t>hallenge for sale direct to participants. These could include pencils, mugs</w:t>
      </w:r>
      <w:r w:rsidR="00BF4A9F" w:rsidRPr="005F436C">
        <w:rPr>
          <w:rFonts w:asciiTheme="majorHAnsi" w:hAnsiTheme="majorHAnsi" w:cstheme="majorHAnsi"/>
          <w:sz w:val="23"/>
          <w:szCs w:val="23"/>
          <w:lang w:val="en-GB"/>
        </w:rPr>
        <w:t>, and so on,</w:t>
      </w:r>
      <w:r w:rsidRPr="005F436C">
        <w:rPr>
          <w:rFonts w:asciiTheme="majorHAnsi" w:hAnsiTheme="majorHAnsi" w:cstheme="majorHAnsi"/>
          <w:sz w:val="23"/>
          <w:szCs w:val="23"/>
          <w:lang w:val="en-GB"/>
        </w:rPr>
        <w:t xml:space="preserve"> as well as character figures and </w:t>
      </w:r>
      <w:r w:rsidR="00C13F19" w:rsidRPr="005F436C">
        <w:rPr>
          <w:rFonts w:asciiTheme="majorHAnsi" w:hAnsiTheme="majorHAnsi" w:cstheme="majorHAnsi"/>
          <w:sz w:val="23"/>
          <w:szCs w:val="23"/>
          <w:lang w:val="en-GB"/>
        </w:rPr>
        <w:t>t-</w:t>
      </w:r>
      <w:r w:rsidRPr="005F436C">
        <w:rPr>
          <w:rFonts w:asciiTheme="majorHAnsi" w:hAnsiTheme="majorHAnsi" w:cstheme="majorHAnsi"/>
          <w:sz w:val="23"/>
          <w:szCs w:val="23"/>
          <w:lang w:val="en-GB"/>
        </w:rPr>
        <w:t>shirts.</w:t>
      </w:r>
      <w:r w:rsidR="24F2744F" w:rsidRPr="005F436C">
        <w:rPr>
          <w:rFonts w:asciiTheme="majorHAnsi" w:hAnsiTheme="majorHAnsi" w:cstheme="majorHAnsi"/>
          <w:sz w:val="23"/>
          <w:szCs w:val="23"/>
          <w:lang w:val="en-GB"/>
        </w:rPr>
        <w:t xml:space="preserve"> </w:t>
      </w:r>
    </w:p>
    <w:p w14:paraId="7A9D6CDC" w14:textId="77777777"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Buy button</w:t>
      </w:r>
      <w:r w:rsidRPr="005F436C">
        <w:rPr>
          <w:rFonts w:asciiTheme="majorHAnsi" w:hAnsiTheme="majorHAnsi" w:cstheme="majorHAnsi"/>
          <w:sz w:val="23"/>
          <w:szCs w:val="23"/>
          <w:lang w:val="en-GB"/>
        </w:rPr>
        <w:t xml:space="preserve"> </w:t>
      </w:r>
      <w:r w:rsidR="00C13F19" w:rsidRPr="005F436C">
        <w:rPr>
          <w:rFonts w:asciiTheme="majorHAnsi" w:hAnsiTheme="majorHAnsi" w:cstheme="majorHAnsi"/>
          <w:sz w:val="23"/>
          <w:szCs w:val="23"/>
          <w:lang w:val="en-GB"/>
        </w:rPr>
        <w:t xml:space="preserve">- </w:t>
      </w:r>
      <w:r w:rsidR="005560D2" w:rsidRPr="005F436C">
        <w:rPr>
          <w:rFonts w:asciiTheme="majorHAnsi" w:hAnsiTheme="majorHAnsi" w:cstheme="majorHAnsi"/>
          <w:sz w:val="23"/>
          <w:szCs w:val="23"/>
          <w:lang w:val="en-GB"/>
        </w:rPr>
        <w:t>the</w:t>
      </w:r>
      <w:r w:rsidRPr="005F436C">
        <w:rPr>
          <w:rFonts w:asciiTheme="majorHAnsi" w:hAnsiTheme="majorHAnsi" w:cstheme="majorHAnsi"/>
          <w:sz w:val="23"/>
          <w:szCs w:val="23"/>
          <w:lang w:val="en-GB"/>
        </w:rPr>
        <w:t xml:space="preserve"> primary function of the </w:t>
      </w:r>
      <w:r w:rsidR="000F133E" w:rsidRPr="005F436C">
        <w:rPr>
          <w:rFonts w:asciiTheme="majorHAnsi" w:hAnsiTheme="majorHAnsi" w:cstheme="majorHAnsi"/>
          <w:sz w:val="23"/>
          <w:szCs w:val="23"/>
          <w:lang w:val="en-GB"/>
        </w:rPr>
        <w:t>SRC</w:t>
      </w:r>
      <w:r w:rsidRPr="005F436C">
        <w:rPr>
          <w:rFonts w:asciiTheme="majorHAnsi" w:hAnsiTheme="majorHAnsi" w:cstheme="majorHAnsi"/>
          <w:sz w:val="23"/>
          <w:szCs w:val="23"/>
          <w:lang w:val="en-GB"/>
        </w:rPr>
        <w:t xml:space="preserve"> will always be to support library loans</w:t>
      </w:r>
      <w:r w:rsidR="005560D2" w:rsidRPr="005F436C">
        <w:rPr>
          <w:rFonts w:asciiTheme="majorHAnsi" w:hAnsiTheme="majorHAnsi" w:cstheme="majorHAnsi"/>
          <w:sz w:val="23"/>
          <w:szCs w:val="23"/>
          <w:lang w:val="en-GB"/>
        </w:rPr>
        <w:t xml:space="preserve">. However, </w:t>
      </w:r>
      <w:r w:rsidRPr="005F436C">
        <w:rPr>
          <w:rFonts w:asciiTheme="majorHAnsi" w:hAnsiTheme="majorHAnsi" w:cstheme="majorHAnsi"/>
          <w:sz w:val="23"/>
          <w:szCs w:val="23"/>
          <w:lang w:val="en-GB"/>
        </w:rPr>
        <w:t>there is potential to build the reading habit by supporting parents to buy books that have been borrowed from the library</w:t>
      </w:r>
      <w:r w:rsidR="005560D2" w:rsidRPr="005F436C">
        <w:rPr>
          <w:rFonts w:asciiTheme="majorHAnsi" w:hAnsiTheme="majorHAnsi" w:cstheme="majorHAnsi"/>
          <w:sz w:val="23"/>
          <w:szCs w:val="23"/>
          <w:lang w:val="en-GB"/>
        </w:rPr>
        <w:t>/are</w:t>
      </w:r>
      <w:r w:rsidRPr="005F436C">
        <w:rPr>
          <w:rFonts w:asciiTheme="majorHAnsi" w:hAnsiTheme="majorHAnsi" w:cstheme="majorHAnsi"/>
          <w:sz w:val="23"/>
          <w:szCs w:val="23"/>
          <w:lang w:val="en-GB"/>
        </w:rPr>
        <w:t xml:space="preserve"> by the same author. More research </w:t>
      </w:r>
      <w:r w:rsidR="005560D2" w:rsidRPr="005F436C">
        <w:rPr>
          <w:rFonts w:asciiTheme="majorHAnsi" w:hAnsiTheme="majorHAnsi" w:cstheme="majorHAnsi"/>
          <w:sz w:val="23"/>
          <w:szCs w:val="23"/>
          <w:lang w:val="en-GB"/>
        </w:rPr>
        <w:t>is needed</w:t>
      </w:r>
      <w:r w:rsidRPr="005F436C">
        <w:rPr>
          <w:rFonts w:asciiTheme="majorHAnsi" w:hAnsiTheme="majorHAnsi" w:cstheme="majorHAnsi"/>
          <w:sz w:val="23"/>
          <w:szCs w:val="23"/>
          <w:lang w:val="en-GB"/>
        </w:rPr>
        <w:t xml:space="preserve"> into library models that have used this function with Amazon and to explore the sponsorship potential </w:t>
      </w:r>
      <w:r w:rsidR="005560D2" w:rsidRPr="005F436C">
        <w:rPr>
          <w:rFonts w:asciiTheme="majorHAnsi" w:hAnsiTheme="majorHAnsi" w:cstheme="majorHAnsi"/>
          <w:sz w:val="23"/>
          <w:szCs w:val="23"/>
          <w:lang w:val="en-GB"/>
        </w:rPr>
        <w:t>with</w:t>
      </w:r>
      <w:r w:rsidRPr="005F436C">
        <w:rPr>
          <w:rFonts w:asciiTheme="majorHAnsi" w:hAnsiTheme="majorHAnsi" w:cstheme="majorHAnsi"/>
          <w:sz w:val="23"/>
          <w:szCs w:val="23"/>
          <w:lang w:val="en-GB"/>
        </w:rPr>
        <w:t xml:space="preserve"> bookshops</w:t>
      </w:r>
      <w:r w:rsidR="00C13F19"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w:t>
      </w:r>
    </w:p>
    <w:p w14:paraId="046636C0" w14:textId="28B31F6A" w:rsidR="005556E0" w:rsidRPr="005F436C" w:rsidRDefault="005556E0" w:rsidP="00CF3189">
      <w:pPr>
        <w:pStyle w:val="ListParagraph"/>
        <w:numPr>
          <w:ilvl w:val="0"/>
          <w:numId w:val="7"/>
        </w:numPr>
        <w:suppressAutoHyphens/>
        <w:ind w:left="397"/>
        <w:rPr>
          <w:rFonts w:asciiTheme="majorHAnsi" w:hAnsiTheme="majorHAnsi" w:cstheme="majorHAnsi"/>
          <w:sz w:val="23"/>
          <w:szCs w:val="23"/>
          <w:lang w:val="en-GB"/>
        </w:rPr>
      </w:pPr>
      <w:r w:rsidRPr="005F436C">
        <w:rPr>
          <w:rFonts w:asciiTheme="majorHAnsi" w:hAnsiTheme="majorHAnsi" w:cstheme="majorHAnsi"/>
          <w:b/>
          <w:bCs/>
          <w:sz w:val="23"/>
          <w:szCs w:val="23"/>
          <w:lang w:val="en-GB"/>
        </w:rPr>
        <w:t xml:space="preserve">Individual giving </w:t>
      </w:r>
      <w:r w:rsidR="00C13F19" w:rsidRPr="005F436C">
        <w:rPr>
          <w:rFonts w:asciiTheme="majorHAnsi" w:hAnsiTheme="majorHAnsi" w:cstheme="majorHAnsi"/>
          <w:b/>
          <w:bCs/>
          <w:sz w:val="23"/>
          <w:szCs w:val="23"/>
          <w:lang w:val="en-GB"/>
        </w:rPr>
        <w:t xml:space="preserve">- </w:t>
      </w:r>
      <w:r w:rsidRPr="005F436C">
        <w:rPr>
          <w:rFonts w:asciiTheme="majorHAnsi" w:hAnsiTheme="majorHAnsi" w:cstheme="majorHAnsi"/>
          <w:sz w:val="23"/>
          <w:szCs w:val="23"/>
          <w:lang w:val="en-GB"/>
        </w:rPr>
        <w:t>free access to materials is a core Challenge principle</w:t>
      </w:r>
      <w:r w:rsidR="00306873"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but a donate button to support targeted work with priority groups could help </w:t>
      </w:r>
      <w:r w:rsidR="005560D2" w:rsidRPr="005F436C">
        <w:rPr>
          <w:rFonts w:asciiTheme="majorHAnsi" w:hAnsiTheme="majorHAnsi" w:cstheme="majorHAnsi"/>
          <w:sz w:val="23"/>
          <w:szCs w:val="23"/>
          <w:lang w:val="en-GB"/>
        </w:rPr>
        <w:t xml:space="preserve">promote </w:t>
      </w:r>
      <w:r w:rsidRPr="005F436C">
        <w:rPr>
          <w:rFonts w:asciiTheme="majorHAnsi" w:hAnsiTheme="majorHAnsi" w:cstheme="majorHAnsi"/>
          <w:sz w:val="23"/>
          <w:szCs w:val="23"/>
          <w:lang w:val="en-GB"/>
        </w:rPr>
        <w:t>innovation and development. We have commissioned external expertise to help develop an individual giving strategy across the organisation and plan to use the learning from this work to help us scope a</w:t>
      </w:r>
      <w:r w:rsidR="00BF2766">
        <w:rPr>
          <w:rFonts w:asciiTheme="majorHAnsi" w:hAnsiTheme="majorHAnsi" w:cstheme="majorHAnsi"/>
          <w:sz w:val="23"/>
          <w:szCs w:val="23"/>
          <w:lang w:val="en-GB"/>
        </w:rPr>
        <w:t>n</w:t>
      </w:r>
      <w:r w:rsidRPr="005F436C">
        <w:rPr>
          <w:rFonts w:asciiTheme="majorHAnsi" w:hAnsiTheme="majorHAnsi" w:cstheme="majorHAnsi"/>
          <w:sz w:val="23"/>
          <w:szCs w:val="23"/>
          <w:lang w:val="en-GB"/>
        </w:rPr>
        <w:t xml:space="preserve"> </w:t>
      </w:r>
      <w:r w:rsidR="000F133E" w:rsidRPr="005F436C">
        <w:rPr>
          <w:rFonts w:asciiTheme="majorHAnsi" w:hAnsiTheme="majorHAnsi" w:cstheme="majorHAnsi"/>
          <w:sz w:val="23"/>
          <w:szCs w:val="23"/>
          <w:lang w:val="en-GB"/>
        </w:rPr>
        <w:t>SRC</w:t>
      </w:r>
      <w:r w:rsidRPr="005F436C">
        <w:rPr>
          <w:rFonts w:asciiTheme="majorHAnsi" w:hAnsiTheme="majorHAnsi" w:cstheme="majorHAnsi"/>
          <w:sz w:val="23"/>
          <w:szCs w:val="23"/>
          <w:lang w:val="en-GB"/>
        </w:rPr>
        <w:t xml:space="preserve"> approach.</w:t>
      </w:r>
    </w:p>
    <w:p w14:paraId="561553EA" w14:textId="5629F168" w:rsidR="00EC44EB" w:rsidRPr="005F436C" w:rsidRDefault="005556E0" w:rsidP="005F436C">
      <w:pPr>
        <w:pStyle w:val="ListParagraph"/>
        <w:numPr>
          <w:ilvl w:val="0"/>
          <w:numId w:val="7"/>
        </w:numPr>
        <w:suppressAutoHyphens/>
        <w:spacing w:afterLines="40" w:after="96"/>
        <w:ind w:left="397" w:hanging="357"/>
        <w:rPr>
          <w:rFonts w:asciiTheme="majorHAnsi" w:hAnsiTheme="majorHAnsi" w:cstheme="majorHAnsi"/>
          <w:b/>
          <w:bCs/>
          <w:sz w:val="23"/>
          <w:szCs w:val="23"/>
          <w:lang w:val="en-GB"/>
        </w:rPr>
      </w:pPr>
      <w:r w:rsidRPr="005F436C">
        <w:rPr>
          <w:rFonts w:asciiTheme="majorHAnsi" w:hAnsiTheme="majorHAnsi" w:cstheme="majorHAnsi"/>
          <w:b/>
          <w:bCs/>
          <w:sz w:val="23"/>
          <w:szCs w:val="23"/>
        </w:rPr>
        <w:t>Reading trends data</w:t>
      </w:r>
      <w:r w:rsidR="005560D2" w:rsidRPr="005F436C">
        <w:rPr>
          <w:rFonts w:asciiTheme="majorHAnsi" w:hAnsiTheme="majorHAnsi" w:cstheme="majorHAnsi"/>
          <w:b/>
          <w:bCs/>
          <w:sz w:val="23"/>
          <w:szCs w:val="23"/>
        </w:rPr>
        <w:t>,</w:t>
      </w:r>
      <w:r w:rsidRPr="005F436C">
        <w:rPr>
          <w:rFonts w:asciiTheme="majorHAnsi" w:hAnsiTheme="majorHAnsi" w:cstheme="majorHAnsi"/>
          <w:b/>
          <w:bCs/>
          <w:sz w:val="23"/>
          <w:szCs w:val="23"/>
        </w:rPr>
        <w:t xml:space="preserve"> </w:t>
      </w:r>
      <w:r w:rsidR="00BF4A9F" w:rsidRPr="005F436C">
        <w:rPr>
          <w:rFonts w:asciiTheme="majorHAnsi" w:hAnsiTheme="majorHAnsi" w:cstheme="majorHAnsi"/>
          <w:sz w:val="23"/>
          <w:szCs w:val="23"/>
        </w:rPr>
        <w:t>for example</w:t>
      </w:r>
      <w:r w:rsidR="00306873" w:rsidRPr="005F436C">
        <w:rPr>
          <w:rFonts w:asciiTheme="majorHAnsi" w:hAnsiTheme="majorHAnsi" w:cstheme="majorHAnsi"/>
          <w:sz w:val="23"/>
          <w:szCs w:val="23"/>
        </w:rPr>
        <w:t xml:space="preserve"> from the Book S</w:t>
      </w:r>
      <w:r w:rsidRPr="005F436C">
        <w:rPr>
          <w:rFonts w:asciiTheme="majorHAnsi" w:hAnsiTheme="majorHAnsi" w:cstheme="majorHAnsi"/>
          <w:sz w:val="23"/>
          <w:szCs w:val="23"/>
        </w:rPr>
        <w:t>orter and family survey</w:t>
      </w:r>
      <w:r w:rsidR="005560D2" w:rsidRPr="005F436C">
        <w:rPr>
          <w:rFonts w:asciiTheme="majorHAnsi" w:hAnsiTheme="majorHAnsi" w:cstheme="majorHAnsi"/>
          <w:sz w:val="23"/>
          <w:szCs w:val="23"/>
        </w:rPr>
        <w:t>,</w:t>
      </w:r>
      <w:r w:rsidRPr="005F436C">
        <w:rPr>
          <w:rFonts w:asciiTheme="majorHAnsi" w:hAnsiTheme="majorHAnsi" w:cstheme="majorHAnsi"/>
          <w:b/>
          <w:bCs/>
          <w:sz w:val="23"/>
          <w:szCs w:val="23"/>
        </w:rPr>
        <w:t xml:space="preserve"> </w:t>
      </w:r>
      <w:r w:rsidRPr="005F436C">
        <w:rPr>
          <w:rFonts w:asciiTheme="majorHAnsi" w:hAnsiTheme="majorHAnsi" w:cstheme="majorHAnsi"/>
          <w:sz w:val="23"/>
          <w:szCs w:val="23"/>
        </w:rPr>
        <w:t>has potential commercial value</w:t>
      </w:r>
      <w:r w:rsidR="00306873" w:rsidRPr="005F436C">
        <w:rPr>
          <w:rFonts w:asciiTheme="majorHAnsi" w:hAnsiTheme="majorHAnsi" w:cstheme="majorHAnsi"/>
          <w:sz w:val="23"/>
          <w:szCs w:val="23"/>
        </w:rPr>
        <w:t>.</w:t>
      </w:r>
      <w:r w:rsidRPr="005F436C">
        <w:rPr>
          <w:rFonts w:asciiTheme="majorHAnsi" w:hAnsiTheme="majorHAnsi" w:cstheme="majorHAnsi"/>
          <w:sz w:val="23"/>
          <w:szCs w:val="23"/>
        </w:rPr>
        <w:t xml:space="preserve"> </w:t>
      </w:r>
    </w:p>
    <w:p w14:paraId="0B410B1B" w14:textId="77777777" w:rsidR="005556E0" w:rsidRPr="005F436C" w:rsidRDefault="005556E0" w:rsidP="00CF3189">
      <w:pPr>
        <w:suppressAutoHyphens/>
        <w:rPr>
          <w:rFonts w:asciiTheme="majorHAnsi" w:hAnsiTheme="majorHAnsi" w:cstheme="majorHAnsi"/>
          <w:b/>
          <w:bCs/>
          <w:sz w:val="23"/>
          <w:szCs w:val="23"/>
        </w:rPr>
      </w:pPr>
      <w:r w:rsidRPr="005F436C">
        <w:rPr>
          <w:rFonts w:asciiTheme="majorHAnsi" w:hAnsiTheme="majorHAnsi" w:cstheme="majorHAnsi"/>
          <w:b/>
          <w:bCs/>
          <w:sz w:val="23"/>
          <w:szCs w:val="23"/>
        </w:rPr>
        <w:t>R</w:t>
      </w:r>
      <w:r w:rsidR="00EC44EB" w:rsidRPr="005F436C">
        <w:rPr>
          <w:rFonts w:asciiTheme="majorHAnsi" w:hAnsiTheme="majorHAnsi" w:cstheme="majorHAnsi"/>
          <w:b/>
          <w:bCs/>
          <w:sz w:val="23"/>
          <w:szCs w:val="23"/>
        </w:rPr>
        <w:t>ecommendations</w:t>
      </w:r>
      <w:r w:rsidR="00440DCA" w:rsidRPr="005F436C">
        <w:rPr>
          <w:rFonts w:asciiTheme="majorHAnsi" w:hAnsiTheme="majorHAnsi" w:cstheme="majorHAnsi"/>
          <w:b/>
          <w:bCs/>
          <w:sz w:val="23"/>
          <w:szCs w:val="23"/>
        </w:rPr>
        <w:t>:</w:t>
      </w:r>
    </w:p>
    <w:p w14:paraId="5953CF24" w14:textId="77777777" w:rsidR="005556E0" w:rsidRPr="005F436C" w:rsidRDefault="00BF4A9F" w:rsidP="00CF3189">
      <w:pPr>
        <w:pStyle w:val="ListParagraph"/>
        <w:numPr>
          <w:ilvl w:val="0"/>
          <w:numId w:val="12"/>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identify </w:t>
      </w:r>
      <w:r w:rsidR="005556E0" w:rsidRPr="005F436C">
        <w:rPr>
          <w:rFonts w:asciiTheme="majorHAnsi" w:hAnsiTheme="majorHAnsi" w:cstheme="majorHAnsi"/>
          <w:sz w:val="23"/>
          <w:szCs w:val="23"/>
          <w:lang w:val="en-GB"/>
        </w:rPr>
        <w:t>priorities for investigation and criteria for decision making</w:t>
      </w:r>
    </w:p>
    <w:p w14:paraId="7F3E8B17" w14:textId="77777777" w:rsidR="005556E0" w:rsidRPr="005F436C" w:rsidRDefault="00BF4A9F" w:rsidP="00CF3189">
      <w:pPr>
        <w:pStyle w:val="ListParagraph"/>
        <w:numPr>
          <w:ilvl w:val="0"/>
          <w:numId w:val="12"/>
        </w:numPr>
        <w:suppressAutoHyphens/>
        <w:ind w:left="360"/>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create </w:t>
      </w:r>
      <w:r w:rsidR="005556E0" w:rsidRPr="005F436C">
        <w:rPr>
          <w:rFonts w:asciiTheme="majorHAnsi" w:hAnsiTheme="majorHAnsi" w:cstheme="majorHAnsi"/>
          <w:sz w:val="23"/>
          <w:szCs w:val="23"/>
          <w:lang w:val="en-GB"/>
        </w:rPr>
        <w:t>a development plan and timetable for delivery</w:t>
      </w:r>
      <w:r w:rsidR="00D66D69" w:rsidRPr="005F436C">
        <w:rPr>
          <w:rFonts w:asciiTheme="majorHAnsi" w:hAnsiTheme="majorHAnsi" w:cstheme="majorHAnsi"/>
          <w:sz w:val="23"/>
          <w:szCs w:val="23"/>
          <w:lang w:val="en-GB"/>
        </w:rPr>
        <w:t>.</w:t>
      </w:r>
    </w:p>
    <w:p w14:paraId="1D6AEA98" w14:textId="77777777" w:rsidR="005556E0" w:rsidRPr="005F436C" w:rsidRDefault="005556E0" w:rsidP="00CF3189">
      <w:pPr>
        <w:suppressAutoHyphens/>
        <w:rPr>
          <w:rFonts w:asciiTheme="majorHAnsi" w:hAnsiTheme="majorHAnsi" w:cstheme="majorHAnsi"/>
          <w:sz w:val="23"/>
          <w:szCs w:val="23"/>
        </w:rPr>
      </w:pPr>
    </w:p>
    <w:p w14:paraId="29B678CD" w14:textId="221EFECC" w:rsidR="005556E0" w:rsidRPr="00CF3189" w:rsidRDefault="00E940B1" w:rsidP="00CF3189">
      <w:pPr>
        <w:pStyle w:val="Chead"/>
        <w:suppressAutoHyphens/>
        <w:rPr>
          <w:b w:val="0"/>
          <w:bCs w:val="0"/>
        </w:rPr>
      </w:pPr>
      <w:r>
        <w:t>4</w:t>
      </w:r>
      <w:r w:rsidR="00310523">
        <w:t>.</w:t>
      </w:r>
      <w:r w:rsidR="00552D4F" w:rsidRPr="00E57097">
        <w:t xml:space="preserve">3.3 </w:t>
      </w:r>
      <w:r w:rsidR="005556E0" w:rsidRPr="00E57097">
        <w:t>Exploring how the current paper-based model might need to change in a digital world</w:t>
      </w:r>
    </w:p>
    <w:p w14:paraId="6CAC5C51" w14:textId="1A218DB0" w:rsidR="005556E0" w:rsidRPr="005F436C" w:rsidRDefault="005556E0" w:rsidP="005F436C">
      <w:pPr>
        <w:suppressAutoHyphens/>
        <w:spacing w:afterLines="40" w:after="96"/>
        <w:rPr>
          <w:rFonts w:asciiTheme="majorHAnsi" w:hAnsiTheme="majorHAnsi" w:cstheme="majorHAnsi"/>
          <w:b/>
          <w:sz w:val="23"/>
          <w:szCs w:val="23"/>
        </w:rPr>
      </w:pPr>
      <w:r w:rsidRPr="005F436C">
        <w:rPr>
          <w:rFonts w:asciiTheme="majorHAnsi" w:eastAsia="Calibri" w:hAnsiTheme="majorHAnsi" w:cstheme="majorHAnsi"/>
          <w:sz w:val="23"/>
          <w:szCs w:val="23"/>
        </w:rPr>
        <w:t xml:space="preserve">Reading is changing </w:t>
      </w:r>
      <w:r w:rsidR="00A4357C" w:rsidRPr="005F436C">
        <w:rPr>
          <w:rFonts w:asciiTheme="majorHAnsi" w:eastAsia="Calibri" w:hAnsiTheme="majorHAnsi" w:cstheme="majorHAnsi"/>
          <w:sz w:val="23"/>
          <w:szCs w:val="23"/>
        </w:rPr>
        <w:t>–</w:t>
      </w:r>
      <w:r w:rsidRPr="005F436C">
        <w:rPr>
          <w:rFonts w:asciiTheme="majorHAnsi" w:eastAsia="Calibri" w:hAnsiTheme="majorHAnsi" w:cstheme="majorHAnsi"/>
          <w:sz w:val="23"/>
          <w:szCs w:val="23"/>
        </w:rPr>
        <w:t xml:space="preserve"> digital</w:t>
      </w:r>
      <w:r w:rsidR="00A4357C" w:rsidRPr="005F436C">
        <w:rPr>
          <w:rFonts w:asciiTheme="majorHAnsi" w:eastAsia="Calibri" w:hAnsiTheme="majorHAnsi" w:cstheme="majorHAnsi"/>
          <w:sz w:val="23"/>
          <w:szCs w:val="23"/>
        </w:rPr>
        <w:t xml:space="preserve"> </w:t>
      </w:r>
      <w:r w:rsidRPr="005F436C">
        <w:rPr>
          <w:rFonts w:asciiTheme="majorHAnsi" w:eastAsia="Calibri" w:hAnsiTheme="majorHAnsi" w:cstheme="majorHAnsi"/>
          <w:sz w:val="23"/>
          <w:szCs w:val="23"/>
        </w:rPr>
        <w:t>has transformed publishi</w:t>
      </w:r>
      <w:r w:rsidR="00A4357C" w:rsidRPr="005F436C">
        <w:rPr>
          <w:rFonts w:asciiTheme="majorHAnsi" w:eastAsia="Calibri" w:hAnsiTheme="majorHAnsi" w:cstheme="majorHAnsi"/>
          <w:sz w:val="23"/>
          <w:szCs w:val="23"/>
        </w:rPr>
        <w:t>ng, delivery and reading models;</w:t>
      </w:r>
      <w:r w:rsidRPr="005F436C">
        <w:rPr>
          <w:rFonts w:asciiTheme="majorHAnsi" w:eastAsia="Calibri" w:hAnsiTheme="majorHAnsi" w:cstheme="majorHAnsi"/>
          <w:sz w:val="23"/>
          <w:szCs w:val="23"/>
        </w:rPr>
        <w:t xml:space="preserve"> offering new ways of sharing ideas and participating in the creative process. We want to ensure that children and their families can continue to take part in the Challenge in ways that suit them and also </w:t>
      </w:r>
      <w:r w:rsidRPr="005F436C">
        <w:rPr>
          <w:rFonts w:asciiTheme="majorHAnsi" w:eastAsia="Calibri,Times New Roman" w:hAnsiTheme="majorHAnsi" w:cstheme="majorHAnsi"/>
          <w:sz w:val="23"/>
          <w:szCs w:val="23"/>
        </w:rPr>
        <w:t xml:space="preserve">to share their experiences and ideas with others via social media and </w:t>
      </w:r>
      <w:r w:rsidR="00EC44EB" w:rsidRPr="005F436C">
        <w:rPr>
          <w:rFonts w:asciiTheme="majorHAnsi" w:eastAsia="Calibri,Times New Roman" w:hAnsiTheme="majorHAnsi" w:cstheme="majorHAnsi"/>
          <w:sz w:val="23"/>
          <w:szCs w:val="23"/>
        </w:rPr>
        <w:t xml:space="preserve">all of </w:t>
      </w:r>
      <w:r w:rsidRPr="005F436C">
        <w:rPr>
          <w:rFonts w:asciiTheme="majorHAnsi" w:eastAsia="Calibri,Times New Roman" w:hAnsiTheme="majorHAnsi" w:cstheme="majorHAnsi"/>
          <w:sz w:val="23"/>
          <w:szCs w:val="23"/>
        </w:rPr>
        <w:t>our platforms. We recogni</w:t>
      </w:r>
      <w:r w:rsidR="00A4357C" w:rsidRPr="005F436C">
        <w:rPr>
          <w:rFonts w:asciiTheme="majorHAnsi" w:eastAsia="Calibri,Times New Roman" w:hAnsiTheme="majorHAnsi" w:cstheme="majorHAnsi"/>
          <w:sz w:val="23"/>
          <w:szCs w:val="23"/>
        </w:rPr>
        <w:t>s</w:t>
      </w:r>
      <w:r w:rsidRPr="005F436C">
        <w:rPr>
          <w:rFonts w:asciiTheme="majorHAnsi" w:eastAsia="Calibri,Times New Roman" w:hAnsiTheme="majorHAnsi" w:cstheme="majorHAnsi"/>
          <w:sz w:val="23"/>
          <w:szCs w:val="23"/>
        </w:rPr>
        <w:t xml:space="preserve">e that supporting, producing and distributing </w:t>
      </w:r>
      <w:r w:rsidRPr="005F436C">
        <w:rPr>
          <w:rFonts w:asciiTheme="majorHAnsi" w:eastAsia="Calibri,Times New Roman" w:hAnsiTheme="majorHAnsi" w:cstheme="majorHAnsi"/>
          <w:sz w:val="23"/>
          <w:szCs w:val="23"/>
        </w:rPr>
        <w:lastRenderedPageBreak/>
        <w:t>creative content digitally can encourage greater engagement with reading; facilitate the sharing of ideas and content; and extend the reach of the Challenge and help us to develop new audiences for it.</w:t>
      </w:r>
    </w:p>
    <w:p w14:paraId="610FFAD4" w14:textId="40D67896" w:rsidR="005556E0" w:rsidRPr="005F436C" w:rsidRDefault="005A67CE" w:rsidP="005F436C">
      <w:pPr>
        <w:pStyle w:val="NormalWeb"/>
        <w:shd w:val="clear" w:color="auto" w:fill="FFFFFF"/>
        <w:spacing w:before="2" w:afterLines="40" w:after="96"/>
        <w:outlineLvl w:val="3"/>
        <w:rPr>
          <w:sz w:val="23"/>
          <w:szCs w:val="23"/>
        </w:rPr>
      </w:pPr>
      <w:r w:rsidRPr="005F436C">
        <w:rPr>
          <w:rFonts w:asciiTheme="majorHAnsi" w:hAnsiTheme="majorHAnsi" w:cstheme="majorHAnsi"/>
          <w:sz w:val="23"/>
          <w:szCs w:val="23"/>
        </w:rPr>
        <w:t>P</w:t>
      </w:r>
      <w:r w:rsidR="005556E0" w:rsidRPr="005F436C">
        <w:rPr>
          <w:rFonts w:asciiTheme="majorHAnsi" w:hAnsiTheme="majorHAnsi" w:cstheme="majorHAnsi"/>
          <w:sz w:val="23"/>
          <w:szCs w:val="23"/>
        </w:rPr>
        <w:t xml:space="preserve">art of the review </w:t>
      </w:r>
      <w:r w:rsidRPr="005F436C">
        <w:rPr>
          <w:rFonts w:asciiTheme="majorHAnsi" w:hAnsiTheme="majorHAnsi" w:cstheme="majorHAnsi"/>
          <w:sz w:val="23"/>
          <w:szCs w:val="23"/>
        </w:rPr>
        <w:t>included</w:t>
      </w:r>
      <w:r w:rsidR="005556E0" w:rsidRPr="005F436C">
        <w:rPr>
          <w:rFonts w:asciiTheme="majorHAnsi" w:hAnsiTheme="majorHAnsi" w:cstheme="majorHAnsi"/>
          <w:sz w:val="23"/>
          <w:szCs w:val="23"/>
        </w:rPr>
        <w:t xml:space="preserve"> a discussion with Wimbletec</w:t>
      </w:r>
      <w:r w:rsidR="00A4357C" w:rsidRPr="005F436C">
        <w:rPr>
          <w:rFonts w:asciiTheme="majorHAnsi" w:hAnsiTheme="majorHAnsi" w:cstheme="majorHAnsi"/>
          <w:sz w:val="23"/>
          <w:szCs w:val="23"/>
        </w:rPr>
        <w:t>h</w:t>
      </w:r>
      <w:r w:rsidR="005556E0" w:rsidRPr="005F436C">
        <w:rPr>
          <w:rFonts w:asciiTheme="majorHAnsi" w:hAnsiTheme="majorHAnsi" w:cstheme="majorHAnsi"/>
          <w:sz w:val="23"/>
          <w:szCs w:val="23"/>
        </w:rPr>
        <w:t xml:space="preserve">, </w:t>
      </w:r>
      <w:r w:rsidR="00B97924" w:rsidRPr="005F436C">
        <w:rPr>
          <w:rFonts w:asciiTheme="majorHAnsi" w:hAnsiTheme="majorHAnsi" w:cstheme="majorHAnsi"/>
          <w:sz w:val="23"/>
          <w:szCs w:val="23"/>
        </w:rPr>
        <w:t xml:space="preserve">a CIC providing co-working hubs in underutilised library and public spaces, </w:t>
      </w:r>
      <w:r w:rsidR="005556E0" w:rsidRPr="005F436C">
        <w:rPr>
          <w:rFonts w:asciiTheme="majorHAnsi" w:hAnsiTheme="majorHAnsi" w:cstheme="majorHAnsi"/>
          <w:sz w:val="23"/>
          <w:szCs w:val="23"/>
        </w:rPr>
        <w:t xml:space="preserve">which now has partnerships in place with libraries across the UK. </w:t>
      </w:r>
      <w:r w:rsidR="00B97924" w:rsidRPr="005F436C">
        <w:rPr>
          <w:rFonts w:asciiTheme="majorHAnsi" w:hAnsiTheme="majorHAnsi" w:cstheme="majorHAnsi"/>
          <w:sz w:val="23"/>
          <w:szCs w:val="23"/>
        </w:rPr>
        <w:t xml:space="preserve">Their founder, </w:t>
      </w:r>
      <w:r w:rsidR="005556E0" w:rsidRPr="005F436C">
        <w:rPr>
          <w:rFonts w:asciiTheme="majorHAnsi" w:hAnsiTheme="majorHAnsi" w:cstheme="majorHAnsi"/>
          <w:sz w:val="23"/>
          <w:szCs w:val="23"/>
        </w:rPr>
        <w:t xml:space="preserve">David </w:t>
      </w:r>
      <w:r w:rsidR="00EC44EB" w:rsidRPr="005F436C">
        <w:rPr>
          <w:rFonts w:asciiTheme="majorHAnsi" w:hAnsiTheme="majorHAnsi" w:cstheme="majorHAnsi"/>
          <w:sz w:val="23"/>
          <w:szCs w:val="23"/>
        </w:rPr>
        <w:t>Fletcher</w:t>
      </w:r>
      <w:r w:rsidR="00B97924" w:rsidRPr="005F436C">
        <w:rPr>
          <w:rFonts w:asciiTheme="majorHAnsi" w:hAnsiTheme="majorHAnsi" w:cstheme="majorHAnsi"/>
          <w:sz w:val="23"/>
          <w:szCs w:val="23"/>
        </w:rPr>
        <w:t>, take</w:t>
      </w:r>
      <w:r w:rsidR="00EC44EB" w:rsidRPr="005F436C">
        <w:rPr>
          <w:rFonts w:asciiTheme="majorHAnsi" w:hAnsiTheme="majorHAnsi" w:cstheme="majorHAnsi"/>
          <w:sz w:val="23"/>
          <w:szCs w:val="23"/>
        </w:rPr>
        <w:t xml:space="preserve">s </w:t>
      </w:r>
      <w:r w:rsidR="00B97924" w:rsidRPr="005F436C">
        <w:rPr>
          <w:rFonts w:asciiTheme="majorHAnsi" w:hAnsiTheme="majorHAnsi" w:cstheme="majorHAnsi"/>
          <w:sz w:val="23"/>
          <w:szCs w:val="23"/>
        </w:rPr>
        <w:t xml:space="preserve">the </w:t>
      </w:r>
      <w:r w:rsidR="00EC44EB" w:rsidRPr="005F436C">
        <w:rPr>
          <w:rFonts w:asciiTheme="majorHAnsi" w:hAnsiTheme="majorHAnsi" w:cstheme="majorHAnsi"/>
          <w:sz w:val="23"/>
          <w:szCs w:val="23"/>
        </w:rPr>
        <w:t>view</w:t>
      </w:r>
      <w:r w:rsidR="005556E0" w:rsidRPr="005F436C">
        <w:rPr>
          <w:rFonts w:asciiTheme="majorHAnsi" w:hAnsiTheme="majorHAnsi" w:cstheme="majorHAnsi"/>
          <w:sz w:val="23"/>
          <w:szCs w:val="23"/>
        </w:rPr>
        <w:t xml:space="preserve"> that print-based business models are fast becoming unsustainable in terms of development, delivery and distribution costs. He recommends exploring a licensed digital delivery model for the Challenge and is happy to help scope this. This would be a significant piece of work </w:t>
      </w:r>
      <w:r w:rsidR="004C4CDD" w:rsidRPr="005F436C">
        <w:rPr>
          <w:rFonts w:asciiTheme="majorHAnsi" w:hAnsiTheme="majorHAnsi" w:cstheme="majorHAnsi"/>
          <w:sz w:val="23"/>
          <w:szCs w:val="23"/>
        </w:rPr>
        <w:t>requiring</w:t>
      </w:r>
      <w:r w:rsidR="005556E0" w:rsidRPr="005F436C">
        <w:rPr>
          <w:rFonts w:asciiTheme="majorHAnsi" w:hAnsiTheme="majorHAnsi" w:cstheme="majorHAnsi"/>
          <w:sz w:val="23"/>
          <w:szCs w:val="23"/>
        </w:rPr>
        <w:t xml:space="preserve"> fundrais</w:t>
      </w:r>
      <w:r w:rsidR="00530B2A" w:rsidRPr="005F436C">
        <w:rPr>
          <w:rFonts w:asciiTheme="majorHAnsi" w:hAnsiTheme="majorHAnsi" w:cstheme="majorHAnsi"/>
          <w:sz w:val="23"/>
          <w:szCs w:val="23"/>
        </w:rPr>
        <w:t>ing</w:t>
      </w:r>
      <w:r w:rsidR="005556E0" w:rsidRPr="005F436C">
        <w:rPr>
          <w:rFonts w:asciiTheme="majorHAnsi" w:hAnsiTheme="majorHAnsi" w:cstheme="majorHAnsi"/>
          <w:sz w:val="23"/>
          <w:szCs w:val="23"/>
        </w:rPr>
        <w:t xml:space="preserve"> to </w:t>
      </w:r>
      <w:r w:rsidR="00BF4A9F" w:rsidRPr="005F436C">
        <w:rPr>
          <w:rFonts w:asciiTheme="majorHAnsi" w:hAnsiTheme="majorHAnsi" w:cstheme="majorHAnsi"/>
          <w:sz w:val="23"/>
          <w:szCs w:val="23"/>
        </w:rPr>
        <w:t>enable it</w:t>
      </w:r>
      <w:r w:rsidR="005556E0" w:rsidRPr="005F436C">
        <w:rPr>
          <w:rFonts w:asciiTheme="majorHAnsi" w:hAnsiTheme="majorHAnsi" w:cstheme="majorHAnsi"/>
          <w:sz w:val="23"/>
          <w:szCs w:val="23"/>
        </w:rPr>
        <w:t xml:space="preserve">. It would involve mapping key existing and potential stakeholders and identifying the </w:t>
      </w:r>
      <w:r w:rsidR="00CF0641" w:rsidRPr="005F436C">
        <w:rPr>
          <w:rFonts w:asciiTheme="majorHAnsi" w:hAnsiTheme="majorHAnsi" w:cstheme="majorHAnsi"/>
          <w:sz w:val="23"/>
          <w:szCs w:val="23"/>
        </w:rPr>
        <w:t xml:space="preserve">different </w:t>
      </w:r>
      <w:r w:rsidR="005556E0" w:rsidRPr="005F436C">
        <w:rPr>
          <w:rFonts w:asciiTheme="majorHAnsi" w:hAnsiTheme="majorHAnsi" w:cstheme="majorHAnsi"/>
          <w:sz w:val="23"/>
          <w:szCs w:val="23"/>
        </w:rPr>
        <w:t xml:space="preserve">roles they play in the SRC experience. We would need to agree which elements of the Challenge can be made available for free as a </w:t>
      </w:r>
      <w:r w:rsidR="00BF4A9F" w:rsidRPr="005F436C">
        <w:rPr>
          <w:rFonts w:asciiTheme="majorHAnsi" w:hAnsiTheme="majorHAnsi" w:cstheme="majorHAnsi"/>
          <w:sz w:val="23"/>
          <w:szCs w:val="23"/>
        </w:rPr>
        <w:t>‘</w:t>
      </w:r>
      <w:r w:rsidR="005556E0" w:rsidRPr="005F436C">
        <w:rPr>
          <w:rFonts w:asciiTheme="majorHAnsi" w:hAnsiTheme="majorHAnsi" w:cstheme="majorHAnsi"/>
          <w:sz w:val="23"/>
          <w:szCs w:val="23"/>
        </w:rPr>
        <w:t>hook</w:t>
      </w:r>
      <w:r w:rsidR="00BF4A9F"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and those </w:t>
      </w:r>
      <w:r w:rsidR="00BF4A9F" w:rsidRPr="005F436C">
        <w:rPr>
          <w:rFonts w:asciiTheme="majorHAnsi" w:hAnsiTheme="majorHAnsi" w:cstheme="majorHAnsi"/>
          <w:sz w:val="23"/>
          <w:szCs w:val="23"/>
        </w:rPr>
        <w:t xml:space="preserve">components </w:t>
      </w:r>
      <w:r w:rsidR="005556E0" w:rsidRPr="005F436C">
        <w:rPr>
          <w:rFonts w:asciiTheme="majorHAnsi" w:hAnsiTheme="majorHAnsi" w:cstheme="majorHAnsi"/>
          <w:sz w:val="23"/>
          <w:szCs w:val="23"/>
        </w:rPr>
        <w:t xml:space="preserve">key to the experience that then sit behind a paywall. His </w:t>
      </w:r>
      <w:r w:rsidR="00B97924" w:rsidRPr="005F436C">
        <w:rPr>
          <w:rFonts w:asciiTheme="majorHAnsi" w:hAnsiTheme="majorHAnsi" w:cstheme="majorHAnsi"/>
          <w:sz w:val="23"/>
          <w:szCs w:val="23"/>
        </w:rPr>
        <w:t>thinks</w:t>
      </w:r>
      <w:r w:rsidR="005556E0" w:rsidRPr="005F436C">
        <w:rPr>
          <w:rFonts w:asciiTheme="majorHAnsi" w:hAnsiTheme="majorHAnsi" w:cstheme="majorHAnsi"/>
          <w:sz w:val="23"/>
          <w:szCs w:val="23"/>
        </w:rPr>
        <w:t xml:space="preserve"> we should develop a </w:t>
      </w:r>
      <w:r w:rsidR="00BF4A9F" w:rsidRPr="005F436C">
        <w:rPr>
          <w:rFonts w:asciiTheme="majorHAnsi" w:hAnsiTheme="majorHAnsi" w:cstheme="majorHAnsi"/>
          <w:sz w:val="23"/>
          <w:szCs w:val="23"/>
        </w:rPr>
        <w:t>‘</w:t>
      </w:r>
      <w:r w:rsidR="005556E0" w:rsidRPr="005F436C">
        <w:rPr>
          <w:rFonts w:asciiTheme="majorHAnsi" w:hAnsiTheme="majorHAnsi" w:cstheme="majorHAnsi"/>
          <w:sz w:val="23"/>
          <w:szCs w:val="23"/>
        </w:rPr>
        <w:t>pay to play model</w:t>
      </w:r>
      <w:r w:rsidR="001231B3"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delivered as an automated process</w:t>
      </w:r>
      <w:r w:rsidR="00CF0641"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so there are no capacity requirements beyond initial setup.</w:t>
      </w:r>
    </w:p>
    <w:p w14:paraId="3D1686A9" w14:textId="77777777" w:rsidR="00EC44EB" w:rsidRPr="005F436C" w:rsidRDefault="00EC44EB" w:rsidP="005F436C">
      <w:pPr>
        <w:suppressAutoHyphens/>
        <w:spacing w:afterLines="40" w:after="96"/>
        <w:rPr>
          <w:rFonts w:asciiTheme="majorHAnsi" w:hAnsiTheme="majorHAnsi" w:cstheme="majorHAnsi"/>
          <w:b/>
          <w:bCs/>
          <w:sz w:val="23"/>
          <w:szCs w:val="23"/>
        </w:rPr>
      </w:pPr>
      <w:r w:rsidRPr="005F436C">
        <w:rPr>
          <w:rFonts w:asciiTheme="majorHAnsi" w:hAnsiTheme="majorHAnsi" w:cstheme="majorHAnsi"/>
          <w:b/>
          <w:bCs/>
          <w:sz w:val="23"/>
          <w:szCs w:val="23"/>
        </w:rPr>
        <w:t>Rec</w:t>
      </w:r>
      <w:r w:rsidR="00440DCA" w:rsidRPr="005F436C">
        <w:rPr>
          <w:rFonts w:asciiTheme="majorHAnsi" w:hAnsiTheme="majorHAnsi" w:cstheme="majorHAnsi"/>
          <w:b/>
          <w:bCs/>
          <w:sz w:val="23"/>
          <w:szCs w:val="23"/>
        </w:rPr>
        <w:t>ommendations:</w:t>
      </w:r>
    </w:p>
    <w:p w14:paraId="2438CD99" w14:textId="77777777" w:rsidR="005556E0" w:rsidRPr="005F436C" w:rsidRDefault="001231B3" w:rsidP="00CF3189">
      <w:pPr>
        <w:pStyle w:val="ListParagraph"/>
        <w:numPr>
          <w:ilvl w:val="0"/>
          <w:numId w:val="10"/>
        </w:numPr>
        <w:suppressAutoHyphens/>
        <w:ind w:left="397"/>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explore </w:t>
      </w:r>
      <w:r w:rsidR="005556E0" w:rsidRPr="005F436C">
        <w:rPr>
          <w:rFonts w:asciiTheme="majorHAnsi" w:hAnsiTheme="majorHAnsi" w:cstheme="majorHAnsi"/>
          <w:sz w:val="23"/>
          <w:szCs w:val="23"/>
          <w:lang w:val="en-GB"/>
        </w:rPr>
        <w:t>what would be involved in developing</w:t>
      </w:r>
      <w:r w:rsidR="00187B5D" w:rsidRPr="005F436C">
        <w:rPr>
          <w:rFonts w:asciiTheme="majorHAnsi" w:hAnsiTheme="majorHAnsi" w:cstheme="majorHAnsi"/>
          <w:sz w:val="23"/>
          <w:szCs w:val="23"/>
          <w:lang w:val="en-GB"/>
        </w:rPr>
        <w:t>,</w:t>
      </w:r>
      <w:r w:rsidR="005556E0" w:rsidRPr="005F436C">
        <w:rPr>
          <w:rFonts w:asciiTheme="majorHAnsi" w:hAnsiTheme="majorHAnsi" w:cstheme="majorHAnsi"/>
          <w:sz w:val="23"/>
          <w:szCs w:val="23"/>
          <w:lang w:val="en-GB"/>
        </w:rPr>
        <w:t xml:space="preserve"> piloting and testing a digital model</w:t>
      </w:r>
    </w:p>
    <w:p w14:paraId="32343602" w14:textId="77777777" w:rsidR="005556E0" w:rsidRPr="005F436C" w:rsidRDefault="001231B3" w:rsidP="00CF3189">
      <w:pPr>
        <w:pStyle w:val="ListParagraph"/>
        <w:numPr>
          <w:ilvl w:val="0"/>
          <w:numId w:val="10"/>
        </w:numPr>
        <w:suppressAutoHyphens/>
        <w:ind w:left="397"/>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seek </w:t>
      </w:r>
      <w:r w:rsidR="005556E0" w:rsidRPr="005F436C">
        <w:rPr>
          <w:rFonts w:asciiTheme="majorHAnsi" w:hAnsiTheme="majorHAnsi" w:cstheme="majorHAnsi"/>
          <w:sz w:val="23"/>
          <w:szCs w:val="23"/>
          <w:lang w:val="en-GB"/>
        </w:rPr>
        <w:t>investment to do this work</w:t>
      </w:r>
      <w:r w:rsidR="00187B5D" w:rsidRPr="005F436C">
        <w:rPr>
          <w:rFonts w:asciiTheme="majorHAnsi" w:hAnsiTheme="majorHAnsi" w:cstheme="majorHAnsi"/>
          <w:sz w:val="23"/>
          <w:szCs w:val="23"/>
          <w:lang w:val="en-GB"/>
        </w:rPr>
        <w:t>.</w:t>
      </w:r>
    </w:p>
    <w:p w14:paraId="1808B2E3" w14:textId="77777777" w:rsidR="005556E0" w:rsidRPr="00CF3189" w:rsidRDefault="005556E0" w:rsidP="00CF3189">
      <w:pPr>
        <w:suppressAutoHyphens/>
        <w:ind w:left="397"/>
        <w:rPr>
          <w:rFonts w:asciiTheme="majorHAnsi" w:hAnsiTheme="majorHAnsi" w:cstheme="majorHAnsi"/>
          <w:b/>
        </w:rPr>
      </w:pPr>
    </w:p>
    <w:p w14:paraId="20C35EDF" w14:textId="7EDCEB34" w:rsidR="00552D4F" w:rsidRPr="008B14FA" w:rsidRDefault="00E940B1" w:rsidP="00CF3189">
      <w:pPr>
        <w:pStyle w:val="BHead"/>
        <w:suppressAutoHyphens/>
      </w:pPr>
      <w:r>
        <w:t>4</w:t>
      </w:r>
      <w:r w:rsidR="00310523">
        <w:t>.</w:t>
      </w:r>
      <w:r w:rsidR="00552D4F" w:rsidRPr="00293B3D">
        <w:t xml:space="preserve">4 </w:t>
      </w:r>
      <w:r w:rsidR="00E17FEC" w:rsidRPr="00293B3D">
        <w:t xml:space="preserve">Communications and marketing </w:t>
      </w:r>
    </w:p>
    <w:p w14:paraId="6D136A94" w14:textId="7C382C7D" w:rsidR="005556E0" w:rsidRPr="005F436C" w:rsidRDefault="00E17FEC"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A consistent message </w:t>
      </w:r>
      <w:r w:rsidR="001231B3" w:rsidRPr="005F436C">
        <w:rPr>
          <w:rFonts w:asciiTheme="majorHAnsi" w:hAnsiTheme="majorHAnsi" w:cstheme="majorHAnsi"/>
          <w:sz w:val="23"/>
          <w:szCs w:val="23"/>
        </w:rPr>
        <w:t xml:space="preserve">from </w:t>
      </w:r>
      <w:r w:rsidRPr="005F436C">
        <w:rPr>
          <w:rFonts w:asciiTheme="majorHAnsi" w:hAnsiTheme="majorHAnsi" w:cstheme="majorHAnsi"/>
          <w:sz w:val="23"/>
          <w:szCs w:val="23"/>
        </w:rPr>
        <w:t xml:space="preserve">the consultation </w:t>
      </w:r>
      <w:r w:rsidR="00CF0641" w:rsidRPr="005F436C">
        <w:rPr>
          <w:rFonts w:asciiTheme="majorHAnsi" w:hAnsiTheme="majorHAnsi" w:cstheme="majorHAnsi"/>
          <w:sz w:val="23"/>
          <w:szCs w:val="23"/>
        </w:rPr>
        <w:t>was</w:t>
      </w:r>
      <w:r w:rsidRPr="005F436C">
        <w:rPr>
          <w:rFonts w:asciiTheme="majorHAnsi" w:hAnsiTheme="majorHAnsi" w:cstheme="majorHAnsi"/>
          <w:sz w:val="23"/>
          <w:szCs w:val="23"/>
        </w:rPr>
        <w:t xml:space="preserve"> the need to </w:t>
      </w:r>
      <w:r w:rsidR="005556E0" w:rsidRPr="005F436C">
        <w:rPr>
          <w:rFonts w:asciiTheme="majorHAnsi" w:hAnsiTheme="majorHAnsi" w:cstheme="majorHAnsi"/>
          <w:sz w:val="23"/>
          <w:szCs w:val="23"/>
        </w:rPr>
        <w:t>shout more loudly about the reach, scale and impact of the Challenge. To date</w:t>
      </w:r>
      <w:r w:rsidR="00F76811"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the main focus of activity has been on delivering the program</w:t>
      </w:r>
      <w:r w:rsidR="00F76811" w:rsidRPr="005F436C">
        <w:rPr>
          <w:rFonts w:asciiTheme="majorHAnsi" w:hAnsiTheme="majorHAnsi" w:cstheme="majorHAnsi"/>
          <w:sz w:val="23"/>
          <w:szCs w:val="23"/>
        </w:rPr>
        <w:t xml:space="preserve">me. </w:t>
      </w:r>
      <w:r w:rsidR="00CF0641" w:rsidRPr="005F436C">
        <w:rPr>
          <w:rFonts w:asciiTheme="majorHAnsi" w:hAnsiTheme="majorHAnsi" w:cstheme="majorHAnsi"/>
          <w:sz w:val="23"/>
          <w:szCs w:val="23"/>
        </w:rPr>
        <w:t>TRA</w:t>
      </w:r>
      <w:r w:rsidR="00F76811" w:rsidRPr="005F436C">
        <w:rPr>
          <w:rFonts w:asciiTheme="majorHAnsi" w:hAnsiTheme="majorHAnsi" w:cstheme="majorHAnsi"/>
          <w:sz w:val="23"/>
          <w:szCs w:val="23"/>
        </w:rPr>
        <w:t xml:space="preserve"> now has three</w:t>
      </w:r>
      <w:r w:rsidR="005556E0" w:rsidRPr="005F436C">
        <w:rPr>
          <w:rFonts w:asciiTheme="majorHAnsi" w:hAnsiTheme="majorHAnsi" w:cstheme="majorHAnsi"/>
          <w:sz w:val="23"/>
          <w:szCs w:val="23"/>
        </w:rPr>
        <w:t xml:space="preserve"> </w:t>
      </w:r>
      <w:r w:rsidR="003349C1" w:rsidRPr="005F436C">
        <w:rPr>
          <w:rFonts w:asciiTheme="majorHAnsi" w:hAnsiTheme="majorHAnsi" w:cstheme="majorHAnsi"/>
          <w:sz w:val="23"/>
          <w:szCs w:val="23"/>
        </w:rPr>
        <w:t>full-time employees</w:t>
      </w:r>
      <w:r w:rsidR="005556E0" w:rsidRPr="005F436C">
        <w:rPr>
          <w:rFonts w:asciiTheme="majorHAnsi" w:hAnsiTheme="majorHAnsi" w:cstheme="majorHAnsi"/>
          <w:sz w:val="23"/>
          <w:szCs w:val="23"/>
        </w:rPr>
        <w:t xml:space="preserve"> working on the Challenge instead of the 1.5 it had a few years ago</w:t>
      </w:r>
      <w:r w:rsidR="001231B3" w:rsidRPr="005F436C">
        <w:rPr>
          <w:rFonts w:asciiTheme="majorHAnsi" w:hAnsiTheme="majorHAnsi" w:cstheme="majorHAnsi"/>
          <w:sz w:val="23"/>
          <w:szCs w:val="23"/>
        </w:rPr>
        <w:t>. However</w:t>
      </w:r>
      <w:r w:rsidR="00F76811" w:rsidRPr="005F436C">
        <w:rPr>
          <w:rFonts w:asciiTheme="majorHAnsi" w:hAnsiTheme="majorHAnsi" w:cstheme="majorHAnsi"/>
          <w:sz w:val="23"/>
          <w:szCs w:val="23"/>
        </w:rPr>
        <w:t>,</w:t>
      </w:r>
      <w:r w:rsidR="005556E0" w:rsidRPr="005F436C">
        <w:rPr>
          <w:rFonts w:asciiTheme="majorHAnsi" w:hAnsiTheme="majorHAnsi" w:cstheme="majorHAnsi"/>
          <w:sz w:val="23"/>
          <w:szCs w:val="23"/>
        </w:rPr>
        <w:t xml:space="preserve"> press and PR also need financial investment and we need to </w:t>
      </w:r>
      <w:r w:rsidR="00CF0641" w:rsidRPr="005F436C">
        <w:rPr>
          <w:rFonts w:asciiTheme="majorHAnsi" w:hAnsiTheme="majorHAnsi" w:cstheme="majorHAnsi"/>
          <w:sz w:val="23"/>
          <w:szCs w:val="23"/>
        </w:rPr>
        <w:t>consider how to</w:t>
      </w:r>
      <w:r w:rsidR="005556E0" w:rsidRPr="005F436C">
        <w:rPr>
          <w:rFonts w:asciiTheme="majorHAnsi" w:hAnsiTheme="majorHAnsi" w:cstheme="majorHAnsi"/>
          <w:sz w:val="23"/>
          <w:szCs w:val="23"/>
        </w:rPr>
        <w:t xml:space="preserve"> build this into </w:t>
      </w:r>
      <w:r w:rsidR="001231B3" w:rsidRPr="005F436C">
        <w:rPr>
          <w:rFonts w:asciiTheme="majorHAnsi" w:hAnsiTheme="majorHAnsi" w:cstheme="majorHAnsi"/>
          <w:sz w:val="23"/>
          <w:szCs w:val="23"/>
        </w:rPr>
        <w:t xml:space="preserve">future </w:t>
      </w:r>
      <w:r w:rsidR="005556E0" w:rsidRPr="005F436C">
        <w:rPr>
          <w:rFonts w:asciiTheme="majorHAnsi" w:hAnsiTheme="majorHAnsi" w:cstheme="majorHAnsi"/>
          <w:sz w:val="23"/>
          <w:szCs w:val="23"/>
        </w:rPr>
        <w:t>budget</w:t>
      </w:r>
      <w:r w:rsidR="001231B3" w:rsidRPr="005F436C">
        <w:rPr>
          <w:rFonts w:asciiTheme="majorHAnsi" w:hAnsiTheme="majorHAnsi" w:cstheme="majorHAnsi"/>
          <w:sz w:val="23"/>
          <w:szCs w:val="23"/>
        </w:rPr>
        <w:t>s</w:t>
      </w:r>
      <w:r w:rsidR="005556E0" w:rsidRPr="005F436C">
        <w:rPr>
          <w:rFonts w:asciiTheme="majorHAnsi" w:hAnsiTheme="majorHAnsi" w:cstheme="majorHAnsi"/>
          <w:sz w:val="23"/>
          <w:szCs w:val="23"/>
        </w:rPr>
        <w:t xml:space="preserve">, given the benefits everyone has identified. The </w:t>
      </w:r>
      <w:r w:rsidR="00CF0641" w:rsidRPr="005F436C">
        <w:rPr>
          <w:rFonts w:asciiTheme="majorHAnsi" w:hAnsiTheme="majorHAnsi" w:cstheme="majorHAnsi"/>
          <w:sz w:val="23"/>
          <w:szCs w:val="23"/>
        </w:rPr>
        <w:t>re</w:t>
      </w:r>
      <w:r w:rsidR="005556E0" w:rsidRPr="005F436C">
        <w:rPr>
          <w:rFonts w:asciiTheme="majorHAnsi" w:hAnsiTheme="majorHAnsi" w:cstheme="majorHAnsi"/>
          <w:sz w:val="23"/>
          <w:szCs w:val="23"/>
        </w:rPr>
        <w:t xml:space="preserve">view </w:t>
      </w:r>
      <w:r w:rsidR="00CF0641" w:rsidRPr="005F436C">
        <w:rPr>
          <w:rFonts w:asciiTheme="majorHAnsi" w:hAnsiTheme="majorHAnsi" w:cstheme="majorHAnsi"/>
          <w:sz w:val="23"/>
          <w:szCs w:val="23"/>
        </w:rPr>
        <w:t>suggested</w:t>
      </w:r>
      <w:r w:rsidR="005556E0" w:rsidRPr="005F436C">
        <w:rPr>
          <w:rFonts w:asciiTheme="majorHAnsi" w:hAnsiTheme="majorHAnsi" w:cstheme="majorHAnsi"/>
          <w:sz w:val="23"/>
          <w:szCs w:val="23"/>
        </w:rPr>
        <w:t xml:space="preserve"> this should be the top priority moving forwards. </w:t>
      </w:r>
      <w:r w:rsidR="00CF0641" w:rsidRPr="005F436C">
        <w:rPr>
          <w:rFonts w:asciiTheme="majorHAnsi" w:hAnsiTheme="majorHAnsi" w:cstheme="majorHAnsi"/>
          <w:sz w:val="23"/>
          <w:szCs w:val="23"/>
        </w:rPr>
        <w:t>We also</w:t>
      </w:r>
      <w:r w:rsidR="005556E0" w:rsidRPr="005F436C">
        <w:rPr>
          <w:rFonts w:asciiTheme="majorHAnsi" w:hAnsiTheme="majorHAnsi" w:cstheme="majorHAnsi"/>
          <w:sz w:val="23"/>
          <w:szCs w:val="23"/>
        </w:rPr>
        <w:t xml:space="preserve"> felt the review created a real opportunity to showcase the value and</w:t>
      </w:r>
      <w:r w:rsidR="00F76811" w:rsidRPr="005F436C">
        <w:rPr>
          <w:rFonts w:asciiTheme="majorHAnsi" w:hAnsiTheme="majorHAnsi" w:cstheme="majorHAnsi"/>
          <w:sz w:val="23"/>
          <w:szCs w:val="23"/>
        </w:rPr>
        <w:t xml:space="preserve"> impact of the C</w:t>
      </w:r>
      <w:r w:rsidR="005556E0" w:rsidRPr="005F436C">
        <w:rPr>
          <w:rFonts w:asciiTheme="majorHAnsi" w:hAnsiTheme="majorHAnsi" w:cstheme="majorHAnsi"/>
          <w:sz w:val="23"/>
          <w:szCs w:val="23"/>
        </w:rPr>
        <w:t>hallenge to partners and stakeholders</w:t>
      </w:r>
      <w:r w:rsidR="00CF0641" w:rsidRPr="005F436C">
        <w:rPr>
          <w:rFonts w:asciiTheme="majorHAnsi" w:hAnsiTheme="majorHAnsi" w:cstheme="majorHAnsi"/>
          <w:sz w:val="23"/>
          <w:szCs w:val="23"/>
        </w:rPr>
        <w:t>. We</w:t>
      </w:r>
      <w:r w:rsidR="005556E0" w:rsidRPr="005F436C">
        <w:rPr>
          <w:rFonts w:asciiTheme="majorHAnsi" w:hAnsiTheme="majorHAnsi" w:cstheme="majorHAnsi"/>
          <w:sz w:val="23"/>
          <w:szCs w:val="23"/>
        </w:rPr>
        <w:t xml:space="preserve"> </w:t>
      </w:r>
      <w:r w:rsidR="00F76811" w:rsidRPr="005F436C">
        <w:rPr>
          <w:rFonts w:asciiTheme="majorHAnsi" w:hAnsiTheme="majorHAnsi" w:cstheme="majorHAnsi"/>
          <w:sz w:val="23"/>
          <w:szCs w:val="23"/>
        </w:rPr>
        <w:t>should create a public-</w:t>
      </w:r>
      <w:r w:rsidR="005556E0" w:rsidRPr="005F436C">
        <w:rPr>
          <w:rFonts w:asciiTheme="majorHAnsi" w:hAnsiTheme="majorHAnsi" w:cstheme="majorHAnsi"/>
          <w:sz w:val="23"/>
          <w:szCs w:val="23"/>
        </w:rPr>
        <w:t xml:space="preserve">facing short summary of the review </w:t>
      </w:r>
      <w:r w:rsidR="00CF0641" w:rsidRPr="005F436C">
        <w:rPr>
          <w:rFonts w:asciiTheme="majorHAnsi" w:hAnsiTheme="majorHAnsi" w:cstheme="majorHAnsi"/>
          <w:sz w:val="23"/>
          <w:szCs w:val="23"/>
        </w:rPr>
        <w:t>to</w:t>
      </w:r>
      <w:r w:rsidR="005556E0" w:rsidRPr="005F436C">
        <w:rPr>
          <w:rFonts w:asciiTheme="majorHAnsi" w:hAnsiTheme="majorHAnsi" w:cstheme="majorHAnsi"/>
          <w:sz w:val="23"/>
          <w:szCs w:val="23"/>
        </w:rPr>
        <w:t xml:space="preserve"> use to advocate for continued local investment and for new partnerships.</w:t>
      </w:r>
    </w:p>
    <w:p w14:paraId="1CEC9500" w14:textId="77777777" w:rsidR="005556E0" w:rsidRPr="005F436C" w:rsidRDefault="00440DCA" w:rsidP="005F436C">
      <w:pPr>
        <w:suppressAutoHyphens/>
        <w:spacing w:afterLines="40" w:after="96"/>
        <w:rPr>
          <w:rFonts w:asciiTheme="majorHAnsi" w:hAnsiTheme="majorHAnsi" w:cstheme="majorHAnsi"/>
          <w:b/>
          <w:bCs/>
          <w:sz w:val="23"/>
          <w:szCs w:val="23"/>
        </w:rPr>
      </w:pPr>
      <w:r w:rsidRPr="005F436C">
        <w:rPr>
          <w:rFonts w:asciiTheme="majorHAnsi" w:hAnsiTheme="majorHAnsi" w:cstheme="majorHAnsi"/>
          <w:b/>
          <w:bCs/>
          <w:sz w:val="23"/>
          <w:szCs w:val="23"/>
        </w:rPr>
        <w:t>Recommendations:</w:t>
      </w:r>
    </w:p>
    <w:p w14:paraId="3B1CD454" w14:textId="120FA855" w:rsidR="005556E0" w:rsidRPr="005F436C" w:rsidRDefault="005556E0" w:rsidP="00CF3189">
      <w:pPr>
        <w:pStyle w:val="ListParagraph"/>
        <w:numPr>
          <w:ilvl w:val="0"/>
          <w:numId w:val="11"/>
        </w:numPr>
        <w:suppressAutoHyphens/>
        <w:ind w:left="397"/>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Create an advocacy </w:t>
      </w:r>
      <w:r w:rsidR="003C7D4E" w:rsidRPr="005F436C">
        <w:rPr>
          <w:rFonts w:asciiTheme="majorHAnsi" w:hAnsiTheme="majorHAnsi" w:cstheme="majorHAnsi"/>
          <w:sz w:val="23"/>
          <w:szCs w:val="23"/>
          <w:lang w:val="en-GB"/>
        </w:rPr>
        <w:t xml:space="preserve">resource </w:t>
      </w:r>
      <w:r w:rsidRPr="005F436C">
        <w:rPr>
          <w:rFonts w:asciiTheme="majorHAnsi" w:hAnsiTheme="majorHAnsi" w:cstheme="majorHAnsi"/>
          <w:sz w:val="23"/>
          <w:szCs w:val="23"/>
          <w:lang w:val="en-GB"/>
        </w:rPr>
        <w:t xml:space="preserve">which draws on the learning from the review to demonstrate the </w:t>
      </w:r>
      <w:r w:rsidR="00440DCA" w:rsidRPr="005F436C">
        <w:rPr>
          <w:rFonts w:asciiTheme="majorHAnsi" w:hAnsiTheme="majorHAnsi" w:cstheme="majorHAnsi"/>
          <w:sz w:val="23"/>
          <w:szCs w:val="23"/>
          <w:lang w:val="en-GB"/>
        </w:rPr>
        <w:t>reach, scale and impact of the C</w:t>
      </w:r>
      <w:r w:rsidRPr="005F436C">
        <w:rPr>
          <w:rFonts w:asciiTheme="majorHAnsi" w:hAnsiTheme="majorHAnsi" w:cstheme="majorHAnsi"/>
          <w:sz w:val="23"/>
          <w:szCs w:val="23"/>
          <w:lang w:val="en-GB"/>
        </w:rPr>
        <w:t>hallenge</w:t>
      </w:r>
      <w:r w:rsidR="00552D4F" w:rsidRPr="005F436C">
        <w:rPr>
          <w:rFonts w:asciiTheme="majorHAnsi" w:hAnsiTheme="majorHAnsi" w:cstheme="majorHAnsi"/>
          <w:sz w:val="23"/>
          <w:szCs w:val="23"/>
          <w:lang w:val="en-GB"/>
        </w:rPr>
        <w:t xml:space="preserve"> nationally and locally</w:t>
      </w:r>
      <w:r w:rsidR="001231B3" w:rsidRPr="005F436C">
        <w:rPr>
          <w:rFonts w:asciiTheme="majorHAnsi" w:hAnsiTheme="majorHAnsi" w:cstheme="majorHAnsi"/>
          <w:sz w:val="23"/>
          <w:szCs w:val="23"/>
          <w:lang w:val="en-GB"/>
        </w:rPr>
        <w:t>.</w:t>
      </w:r>
    </w:p>
    <w:p w14:paraId="5C0A5E40" w14:textId="77777777" w:rsidR="00552D4F" w:rsidRPr="005F436C" w:rsidRDefault="00552D4F" w:rsidP="00CF3189">
      <w:pPr>
        <w:pStyle w:val="ListParagraph"/>
        <w:numPr>
          <w:ilvl w:val="0"/>
          <w:numId w:val="11"/>
        </w:numPr>
        <w:suppressAutoHyphens/>
        <w:ind w:left="397"/>
        <w:rPr>
          <w:rFonts w:asciiTheme="majorHAnsi" w:hAnsiTheme="majorHAnsi" w:cstheme="majorHAnsi"/>
          <w:sz w:val="23"/>
          <w:szCs w:val="23"/>
          <w:lang w:val="en-GB"/>
        </w:rPr>
      </w:pPr>
      <w:r w:rsidRPr="005F436C">
        <w:rPr>
          <w:rFonts w:asciiTheme="majorHAnsi" w:hAnsiTheme="majorHAnsi" w:cstheme="majorHAnsi"/>
          <w:sz w:val="23"/>
          <w:szCs w:val="23"/>
          <w:lang w:val="en-GB"/>
        </w:rPr>
        <w:t>Focus on the 21</w:t>
      </w:r>
      <w:r w:rsidRPr="005F436C">
        <w:rPr>
          <w:rFonts w:asciiTheme="majorHAnsi" w:hAnsiTheme="majorHAnsi" w:cstheme="majorHAnsi"/>
          <w:sz w:val="23"/>
          <w:szCs w:val="23"/>
          <w:vertAlign w:val="superscript"/>
          <w:lang w:val="en-GB"/>
        </w:rPr>
        <w:t>st</w:t>
      </w:r>
      <w:r w:rsidRPr="005F436C">
        <w:rPr>
          <w:rFonts w:asciiTheme="majorHAnsi" w:hAnsiTheme="majorHAnsi" w:cstheme="majorHAnsi"/>
          <w:sz w:val="23"/>
          <w:szCs w:val="23"/>
          <w:lang w:val="en-GB"/>
        </w:rPr>
        <w:t xml:space="preserve"> anniversary in 2019 and start planning for this in 2018</w:t>
      </w:r>
      <w:r w:rsidR="001231B3" w:rsidRPr="005F436C">
        <w:rPr>
          <w:rFonts w:asciiTheme="majorHAnsi" w:hAnsiTheme="majorHAnsi" w:cstheme="majorHAnsi"/>
          <w:sz w:val="23"/>
          <w:szCs w:val="23"/>
          <w:lang w:val="en-GB"/>
        </w:rPr>
        <w:t>.</w:t>
      </w:r>
    </w:p>
    <w:p w14:paraId="14CE9EE2" w14:textId="77777777" w:rsidR="005556E0" w:rsidRPr="005F436C" w:rsidRDefault="00552D4F" w:rsidP="00CF3189">
      <w:pPr>
        <w:pStyle w:val="ListParagraph"/>
        <w:numPr>
          <w:ilvl w:val="0"/>
          <w:numId w:val="11"/>
        </w:numPr>
        <w:suppressAutoHyphens/>
        <w:ind w:left="397"/>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Prioritise communications and marketing </w:t>
      </w:r>
      <w:r w:rsidR="00CF61EC" w:rsidRPr="005F436C">
        <w:rPr>
          <w:rFonts w:asciiTheme="majorHAnsi" w:hAnsiTheme="majorHAnsi" w:cstheme="majorHAnsi"/>
          <w:sz w:val="23"/>
          <w:szCs w:val="23"/>
          <w:lang w:val="en-GB"/>
        </w:rPr>
        <w:t>in the SRC budget</w:t>
      </w:r>
      <w:r w:rsidR="001231B3" w:rsidRPr="005F436C">
        <w:rPr>
          <w:rFonts w:asciiTheme="majorHAnsi" w:hAnsiTheme="majorHAnsi" w:cstheme="majorHAnsi"/>
          <w:sz w:val="23"/>
          <w:szCs w:val="23"/>
          <w:lang w:val="en-GB"/>
        </w:rPr>
        <w:t>.</w:t>
      </w:r>
    </w:p>
    <w:p w14:paraId="55B21194" w14:textId="77777777" w:rsidR="001231B3" w:rsidRPr="005F436C" w:rsidRDefault="001231B3" w:rsidP="00CF3189">
      <w:pPr>
        <w:suppressAutoHyphens/>
        <w:rPr>
          <w:rFonts w:asciiTheme="majorHAnsi" w:hAnsiTheme="majorHAnsi" w:cstheme="majorHAnsi"/>
          <w:sz w:val="23"/>
          <w:szCs w:val="23"/>
        </w:rPr>
      </w:pPr>
    </w:p>
    <w:p w14:paraId="484AEFEE" w14:textId="1893C5F4" w:rsidR="00FA1F49" w:rsidRPr="00F91ED1" w:rsidRDefault="00141B83" w:rsidP="00CF3189">
      <w:pPr>
        <w:pStyle w:val="BHead"/>
      </w:pPr>
      <w:r>
        <w:t>4.5</w:t>
      </w:r>
      <w:r w:rsidR="00554A78">
        <w:t xml:space="preserve">. </w:t>
      </w:r>
      <w:r w:rsidR="00FA1F49">
        <w:t>Priorities for 2018-19</w:t>
      </w:r>
    </w:p>
    <w:p w14:paraId="1628B02E" w14:textId="2AD099B8" w:rsidR="00310523" w:rsidRPr="005F436C" w:rsidRDefault="00E640E7"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From these development areas, the SRCRG made the following recommendations to the SRCSG, which were accepted and agreed as priorities for 2018-19</w:t>
      </w:r>
      <w:r w:rsidR="00885036" w:rsidRPr="005F436C">
        <w:rPr>
          <w:rFonts w:asciiTheme="majorHAnsi" w:hAnsiTheme="majorHAnsi" w:cstheme="majorHAnsi"/>
          <w:sz w:val="23"/>
          <w:szCs w:val="23"/>
        </w:rPr>
        <w:t xml:space="preserve">; these are reflected in the Implementation Timeline, item </w:t>
      </w:r>
      <w:r w:rsidR="00885036" w:rsidRPr="005F436C">
        <w:rPr>
          <w:rFonts w:asciiTheme="majorHAnsi" w:hAnsiTheme="majorHAnsi" w:cstheme="majorHAnsi"/>
          <w:b/>
          <w:sz w:val="23"/>
          <w:szCs w:val="23"/>
        </w:rPr>
        <w:t>5.1</w:t>
      </w:r>
      <w:r w:rsidR="005C6D00" w:rsidRPr="005F436C">
        <w:rPr>
          <w:rFonts w:asciiTheme="majorHAnsi" w:hAnsiTheme="majorHAnsi" w:cstheme="majorHAnsi"/>
          <w:b/>
          <w:sz w:val="23"/>
          <w:szCs w:val="23"/>
        </w:rPr>
        <w:t>.</w:t>
      </w:r>
    </w:p>
    <w:p w14:paraId="31FB9FDD" w14:textId="77777777" w:rsidR="00310523" w:rsidRPr="005F436C" w:rsidRDefault="00310523"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b/>
          <w:bCs/>
          <w:sz w:val="23"/>
          <w:szCs w:val="23"/>
        </w:rPr>
        <w:t>Management and delivery of the Challenge</w:t>
      </w:r>
    </w:p>
    <w:p w14:paraId="1D30C23F" w14:textId="77777777" w:rsidR="00310523" w:rsidRPr="005F436C" w:rsidRDefault="00310523" w:rsidP="00CF3189">
      <w:pPr>
        <w:pStyle w:val="ListParagraph"/>
        <w:numPr>
          <w:ilvl w:val="0"/>
          <w:numId w:val="17"/>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Simplify the model by making more items generic and reducing the number of items </w:t>
      </w:r>
    </w:p>
    <w:p w14:paraId="7298A002" w14:textId="77777777" w:rsidR="00310523" w:rsidRPr="005F436C" w:rsidRDefault="00310523" w:rsidP="00CF3189">
      <w:pPr>
        <w:pStyle w:val="ListParagraph"/>
        <w:numPr>
          <w:ilvl w:val="0"/>
          <w:numId w:val="17"/>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Maintain a volunteering offer for young people as part of the Challenge </w:t>
      </w:r>
    </w:p>
    <w:p w14:paraId="6F03A67C" w14:textId="1FA5F865" w:rsidR="00310523" w:rsidRPr="005F436C" w:rsidRDefault="00310523" w:rsidP="005F436C">
      <w:pPr>
        <w:pStyle w:val="ListParagraph"/>
        <w:numPr>
          <w:ilvl w:val="0"/>
          <w:numId w:val="17"/>
        </w:numPr>
        <w:suppressAutoHyphens/>
        <w:spacing w:afterLines="40" w:after="96"/>
        <w:ind w:left="765" w:hanging="357"/>
        <w:rPr>
          <w:rFonts w:asciiTheme="majorHAnsi" w:hAnsiTheme="majorHAnsi" w:cstheme="majorHAnsi"/>
          <w:sz w:val="23"/>
          <w:szCs w:val="23"/>
          <w:lang w:val="en-GB"/>
        </w:rPr>
      </w:pPr>
      <w:r w:rsidRPr="005F436C">
        <w:rPr>
          <w:rFonts w:asciiTheme="majorHAnsi" w:hAnsiTheme="majorHAnsi" w:cstheme="majorHAnsi"/>
          <w:sz w:val="23"/>
          <w:szCs w:val="23"/>
        </w:rPr>
        <w:lastRenderedPageBreak/>
        <w:t>Review membership of the SRC</w:t>
      </w:r>
      <w:r w:rsidR="002A599C" w:rsidRPr="005F436C">
        <w:rPr>
          <w:rFonts w:asciiTheme="majorHAnsi" w:hAnsiTheme="majorHAnsi" w:cstheme="majorHAnsi"/>
          <w:sz w:val="23"/>
          <w:szCs w:val="23"/>
        </w:rPr>
        <w:t>SG</w:t>
      </w:r>
      <w:r w:rsidRPr="005F436C">
        <w:rPr>
          <w:rFonts w:asciiTheme="majorHAnsi" w:hAnsiTheme="majorHAnsi" w:cstheme="majorHAnsi"/>
          <w:sz w:val="23"/>
          <w:szCs w:val="23"/>
        </w:rPr>
        <w:t xml:space="preserve"> and hold one meeting a year with external partners which is focused on policy/development.</w:t>
      </w:r>
    </w:p>
    <w:p w14:paraId="7A16DFE0" w14:textId="77777777" w:rsidR="00310523" w:rsidRPr="005F436C" w:rsidRDefault="00310523" w:rsidP="00CF3189">
      <w:pPr>
        <w:suppressAutoHyphens/>
        <w:rPr>
          <w:rFonts w:asciiTheme="majorHAnsi" w:hAnsiTheme="majorHAnsi" w:cstheme="majorHAnsi"/>
          <w:sz w:val="23"/>
          <w:szCs w:val="23"/>
        </w:rPr>
      </w:pPr>
      <w:r w:rsidRPr="005F436C">
        <w:rPr>
          <w:rFonts w:asciiTheme="majorHAnsi" w:hAnsiTheme="majorHAnsi" w:cstheme="majorHAnsi"/>
          <w:b/>
          <w:bCs/>
          <w:sz w:val="23"/>
          <w:szCs w:val="23"/>
        </w:rPr>
        <w:t>Partnerships and delivery channels</w:t>
      </w:r>
    </w:p>
    <w:p w14:paraId="01F85CDD" w14:textId="3D36F848" w:rsidR="00310523" w:rsidRPr="005F436C" w:rsidRDefault="00310523" w:rsidP="005F436C">
      <w:pPr>
        <w:pStyle w:val="ListParagraph"/>
        <w:numPr>
          <w:ilvl w:val="0"/>
          <w:numId w:val="18"/>
        </w:numPr>
        <w:suppressAutoHyphens/>
        <w:spacing w:afterLines="40" w:after="96"/>
        <w:ind w:left="714" w:hanging="357"/>
        <w:rPr>
          <w:rFonts w:asciiTheme="majorHAnsi" w:hAnsiTheme="majorHAnsi" w:cstheme="majorHAnsi"/>
          <w:sz w:val="23"/>
          <w:szCs w:val="23"/>
          <w:lang w:val="en-GB"/>
        </w:rPr>
      </w:pPr>
      <w:r w:rsidRPr="005F436C">
        <w:rPr>
          <w:rFonts w:asciiTheme="majorHAnsi" w:hAnsiTheme="majorHAnsi" w:cstheme="majorHAnsi"/>
          <w:sz w:val="23"/>
          <w:szCs w:val="23"/>
        </w:rPr>
        <w:t>Prioritise schools’ engagement, particularly in areas of deprivation.</w:t>
      </w:r>
    </w:p>
    <w:p w14:paraId="300F4661" w14:textId="77777777" w:rsidR="00310523" w:rsidRPr="005F436C" w:rsidRDefault="00310523" w:rsidP="00CF3189">
      <w:pPr>
        <w:suppressAutoHyphens/>
        <w:rPr>
          <w:rFonts w:asciiTheme="majorHAnsi" w:hAnsiTheme="majorHAnsi" w:cstheme="majorHAnsi"/>
          <w:b/>
          <w:bCs/>
          <w:sz w:val="23"/>
          <w:szCs w:val="23"/>
        </w:rPr>
      </w:pPr>
      <w:r w:rsidRPr="005F436C">
        <w:rPr>
          <w:rFonts w:asciiTheme="majorHAnsi" w:hAnsiTheme="majorHAnsi" w:cstheme="majorHAnsi"/>
          <w:b/>
          <w:bCs/>
          <w:sz w:val="23"/>
          <w:szCs w:val="23"/>
        </w:rPr>
        <w:t xml:space="preserve">Planning for the future: securing investment and developing new business models </w:t>
      </w:r>
    </w:p>
    <w:p w14:paraId="3F83AA69" w14:textId="00DFC7D7" w:rsidR="00310523" w:rsidRPr="005F436C" w:rsidRDefault="00310523" w:rsidP="005F436C">
      <w:pPr>
        <w:pStyle w:val="ListParagraph"/>
        <w:numPr>
          <w:ilvl w:val="0"/>
          <w:numId w:val="18"/>
        </w:numPr>
        <w:suppressAutoHyphens/>
        <w:spacing w:afterLines="40" w:after="96"/>
        <w:ind w:left="714" w:hanging="357"/>
        <w:rPr>
          <w:rFonts w:asciiTheme="majorHAnsi" w:hAnsiTheme="majorHAnsi" w:cstheme="majorHAnsi"/>
          <w:sz w:val="23"/>
          <w:szCs w:val="23"/>
          <w:lang w:val="en-GB"/>
        </w:rPr>
      </w:pPr>
      <w:r w:rsidRPr="005F436C">
        <w:rPr>
          <w:rFonts w:asciiTheme="majorHAnsi" w:hAnsiTheme="majorHAnsi" w:cstheme="majorHAnsi"/>
          <w:sz w:val="23"/>
          <w:szCs w:val="23"/>
        </w:rPr>
        <w:t>Prioritise seeking commercial sponsorship for the Challenge.</w:t>
      </w:r>
    </w:p>
    <w:p w14:paraId="392D4806" w14:textId="77777777" w:rsidR="00310523" w:rsidRPr="005F436C" w:rsidRDefault="00310523" w:rsidP="00CF3189">
      <w:pPr>
        <w:suppressAutoHyphens/>
        <w:rPr>
          <w:rFonts w:asciiTheme="majorHAnsi" w:hAnsiTheme="majorHAnsi" w:cstheme="majorHAnsi"/>
          <w:b/>
          <w:bCs/>
          <w:sz w:val="23"/>
          <w:szCs w:val="23"/>
        </w:rPr>
      </w:pPr>
      <w:r w:rsidRPr="005F436C">
        <w:rPr>
          <w:rFonts w:asciiTheme="majorHAnsi" w:hAnsiTheme="majorHAnsi" w:cstheme="majorHAnsi"/>
          <w:b/>
          <w:bCs/>
          <w:sz w:val="23"/>
          <w:szCs w:val="23"/>
        </w:rPr>
        <w:t xml:space="preserve">Communications and marketing </w:t>
      </w:r>
    </w:p>
    <w:p w14:paraId="1930EBC5" w14:textId="77777777" w:rsidR="00310523" w:rsidRPr="005F436C" w:rsidRDefault="00310523" w:rsidP="00CF3189">
      <w:pPr>
        <w:pStyle w:val="ListParagraph"/>
        <w:numPr>
          <w:ilvl w:val="0"/>
          <w:numId w:val="19"/>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Use the 21</w:t>
      </w:r>
      <w:r w:rsidRPr="005F436C">
        <w:rPr>
          <w:rFonts w:asciiTheme="majorHAnsi" w:hAnsiTheme="majorHAnsi" w:cstheme="majorHAnsi"/>
          <w:sz w:val="23"/>
          <w:szCs w:val="23"/>
          <w:vertAlign w:val="superscript"/>
          <w:lang w:val="en-GB"/>
        </w:rPr>
        <w:t>st</w:t>
      </w:r>
      <w:r w:rsidRPr="005F436C">
        <w:rPr>
          <w:rFonts w:asciiTheme="majorHAnsi" w:hAnsiTheme="majorHAnsi" w:cstheme="majorHAnsi"/>
          <w:sz w:val="23"/>
          <w:szCs w:val="23"/>
          <w:lang w:val="en-GB"/>
        </w:rPr>
        <w:t xml:space="preserve"> anniversary to raise the profile of the Challenge with parents, local politicians and potential funders</w:t>
      </w:r>
    </w:p>
    <w:p w14:paraId="04D19307" w14:textId="77777777" w:rsidR="00310523" w:rsidRPr="005F436C" w:rsidRDefault="00310523" w:rsidP="00CF3189">
      <w:pPr>
        <w:pStyle w:val="ListParagraph"/>
        <w:numPr>
          <w:ilvl w:val="0"/>
          <w:numId w:val="19"/>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Use the 2018 Challenge to start the campaign. </w:t>
      </w:r>
    </w:p>
    <w:p w14:paraId="77021854" w14:textId="77777777" w:rsidR="00310523" w:rsidRPr="00EF3F81" w:rsidRDefault="00310523" w:rsidP="00CF3189">
      <w:pPr>
        <w:suppressAutoHyphens/>
        <w:rPr>
          <w:rFonts w:asciiTheme="majorHAnsi" w:hAnsiTheme="majorHAnsi" w:cstheme="majorHAnsi"/>
          <w:b/>
          <w:bCs/>
          <w:sz w:val="28"/>
          <w:szCs w:val="28"/>
        </w:rPr>
      </w:pPr>
    </w:p>
    <w:p w14:paraId="266C55D7" w14:textId="240222E1" w:rsidR="00310523" w:rsidRPr="00EF3F81" w:rsidRDefault="00554A78" w:rsidP="00CF3189">
      <w:pPr>
        <w:pStyle w:val="Ahead"/>
        <w:suppressAutoHyphens/>
      </w:pPr>
      <w:r>
        <w:t>5</w:t>
      </w:r>
      <w:r w:rsidR="00310523">
        <w:t xml:space="preserve">. </w:t>
      </w:r>
      <w:r w:rsidR="00310523" w:rsidRPr="00EF3F81">
        <w:t>Conclusions</w:t>
      </w:r>
    </w:p>
    <w:p w14:paraId="366B3EB3" w14:textId="0100C5D2" w:rsidR="004C03FC" w:rsidRPr="005F436C" w:rsidRDefault="00310523"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 xml:space="preserve">The review is an internal planning document for use by SCL, ASCEL and </w:t>
      </w:r>
      <w:r w:rsidR="00FA1F49" w:rsidRPr="005F436C">
        <w:rPr>
          <w:rFonts w:asciiTheme="majorHAnsi" w:hAnsiTheme="majorHAnsi" w:cstheme="majorHAnsi"/>
          <w:sz w:val="23"/>
          <w:szCs w:val="23"/>
        </w:rPr>
        <w:t>TRA</w:t>
      </w:r>
      <w:r w:rsidRPr="005F436C">
        <w:rPr>
          <w:rFonts w:asciiTheme="majorHAnsi" w:hAnsiTheme="majorHAnsi" w:cstheme="majorHAnsi"/>
          <w:sz w:val="23"/>
          <w:szCs w:val="23"/>
        </w:rPr>
        <w:t>. It has shown strong sector, participant and partner support for the Challenge and a desire to identify ways of strengthening it for the future. Many of the recommendations require new investment</w:t>
      </w:r>
      <w:r w:rsidR="004C03FC" w:rsidRPr="005F436C">
        <w:rPr>
          <w:rFonts w:asciiTheme="majorHAnsi" w:hAnsiTheme="majorHAnsi" w:cstheme="majorHAnsi"/>
          <w:sz w:val="23"/>
          <w:szCs w:val="23"/>
        </w:rPr>
        <w:t xml:space="preserve">. However, </w:t>
      </w:r>
      <w:r w:rsidRPr="005F436C">
        <w:rPr>
          <w:rFonts w:asciiTheme="majorHAnsi" w:hAnsiTheme="majorHAnsi" w:cstheme="majorHAnsi"/>
          <w:sz w:val="23"/>
          <w:szCs w:val="23"/>
        </w:rPr>
        <w:t xml:space="preserve">we recognise that even without this we can begin to make changes which will help us to move in the directions recommended by those we </w:t>
      </w:r>
      <w:r w:rsidR="004C03FC" w:rsidRPr="005F436C">
        <w:rPr>
          <w:rFonts w:asciiTheme="majorHAnsi" w:hAnsiTheme="majorHAnsi" w:cstheme="majorHAnsi"/>
          <w:sz w:val="23"/>
          <w:szCs w:val="23"/>
        </w:rPr>
        <w:t>i</w:t>
      </w:r>
      <w:r w:rsidRPr="005F436C">
        <w:rPr>
          <w:rFonts w:asciiTheme="majorHAnsi" w:hAnsiTheme="majorHAnsi" w:cstheme="majorHAnsi"/>
          <w:sz w:val="23"/>
          <w:szCs w:val="23"/>
        </w:rPr>
        <w:t xml:space="preserve">nterviewed. </w:t>
      </w:r>
    </w:p>
    <w:p w14:paraId="01B52761" w14:textId="15B1AB1F" w:rsidR="00310523" w:rsidRPr="005F436C" w:rsidRDefault="00310523"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We have</w:t>
      </w:r>
      <w:r w:rsidR="004C03FC" w:rsidRPr="005F436C">
        <w:rPr>
          <w:rFonts w:asciiTheme="majorHAnsi" w:hAnsiTheme="majorHAnsi" w:cstheme="majorHAnsi"/>
          <w:sz w:val="23"/>
          <w:szCs w:val="23"/>
        </w:rPr>
        <w:t>,</w:t>
      </w:r>
      <w:r w:rsidRPr="005F436C">
        <w:rPr>
          <w:rFonts w:asciiTheme="majorHAnsi" w:hAnsiTheme="majorHAnsi" w:cstheme="majorHAnsi"/>
          <w:sz w:val="23"/>
          <w:szCs w:val="23"/>
        </w:rPr>
        <w:t xml:space="preserve"> therefore</w:t>
      </w:r>
      <w:r w:rsidR="004C03FC" w:rsidRPr="005F436C">
        <w:rPr>
          <w:rFonts w:asciiTheme="majorHAnsi" w:hAnsiTheme="majorHAnsi" w:cstheme="majorHAnsi"/>
          <w:sz w:val="23"/>
          <w:szCs w:val="23"/>
        </w:rPr>
        <w:t>,</w:t>
      </w:r>
      <w:r w:rsidRPr="005F436C">
        <w:rPr>
          <w:rFonts w:asciiTheme="majorHAnsi" w:hAnsiTheme="majorHAnsi" w:cstheme="majorHAnsi"/>
          <w:sz w:val="23"/>
          <w:szCs w:val="23"/>
        </w:rPr>
        <w:t xml:space="preserve"> reviewed all the recommendations, agreed priorities for 2018/19 and created a timeline of activity to show how and when we will start work on implementing the broader findings from the research over the course of the next </w:t>
      </w:r>
      <w:r w:rsidR="00BF2766">
        <w:rPr>
          <w:rFonts w:asciiTheme="majorHAnsi" w:hAnsiTheme="majorHAnsi" w:cstheme="majorHAnsi"/>
          <w:sz w:val="23"/>
          <w:szCs w:val="23"/>
        </w:rPr>
        <w:br/>
      </w:r>
      <w:r w:rsidRPr="005F436C">
        <w:rPr>
          <w:rFonts w:asciiTheme="majorHAnsi" w:hAnsiTheme="majorHAnsi" w:cstheme="majorHAnsi"/>
          <w:sz w:val="23"/>
          <w:szCs w:val="23"/>
        </w:rPr>
        <w:t>four years.</w:t>
      </w:r>
    </w:p>
    <w:p w14:paraId="1DB47833" w14:textId="263F20E4" w:rsidR="00310523" w:rsidRPr="005F436C" w:rsidRDefault="00310523" w:rsidP="005F436C">
      <w:pPr>
        <w:suppressAutoHyphens/>
        <w:spacing w:afterLines="40" w:after="96"/>
        <w:rPr>
          <w:rFonts w:asciiTheme="majorHAnsi" w:hAnsiTheme="majorHAnsi" w:cstheme="majorHAnsi"/>
          <w:sz w:val="23"/>
          <w:szCs w:val="23"/>
        </w:rPr>
      </w:pPr>
      <w:r w:rsidRPr="005F436C">
        <w:rPr>
          <w:rFonts w:asciiTheme="majorHAnsi" w:hAnsiTheme="majorHAnsi" w:cstheme="majorHAnsi"/>
          <w:sz w:val="23"/>
          <w:szCs w:val="23"/>
        </w:rPr>
        <w:t>A final version of the report will be taken to the June meetings of SCL and ASCEL Executive, The Scottish Library and Information Council (SLIC)</w:t>
      </w:r>
      <w:r w:rsidR="004C03FC" w:rsidRPr="005F436C">
        <w:rPr>
          <w:rFonts w:asciiTheme="majorHAnsi" w:hAnsiTheme="majorHAnsi" w:cstheme="majorHAnsi"/>
          <w:sz w:val="23"/>
          <w:szCs w:val="23"/>
        </w:rPr>
        <w:t>,</w:t>
      </w:r>
      <w:r w:rsidRPr="005F436C">
        <w:rPr>
          <w:rFonts w:asciiTheme="majorHAnsi" w:hAnsiTheme="majorHAnsi" w:cstheme="majorHAnsi"/>
          <w:sz w:val="23"/>
          <w:szCs w:val="23"/>
        </w:rPr>
        <w:t xml:space="preserve"> the Welsh Books Council for Wales and the TRA Board. Once the recommendations have been agreed</w:t>
      </w:r>
      <w:r w:rsidR="0090576D">
        <w:rPr>
          <w:rFonts w:asciiTheme="majorHAnsi" w:hAnsiTheme="majorHAnsi" w:cstheme="majorHAnsi"/>
          <w:sz w:val="23"/>
          <w:szCs w:val="23"/>
        </w:rPr>
        <w:t>,</w:t>
      </w:r>
      <w:r w:rsidRPr="005F436C">
        <w:rPr>
          <w:rFonts w:asciiTheme="majorHAnsi" w:hAnsiTheme="majorHAnsi" w:cstheme="majorHAnsi"/>
          <w:sz w:val="23"/>
          <w:szCs w:val="23"/>
        </w:rPr>
        <w:t xml:space="preserve"> we will use this to shape the work plan for the next four years. We will also create a public-facing advocacy document which draws on the research to make the case for continued and new investment in the Challenge. </w:t>
      </w:r>
    </w:p>
    <w:p w14:paraId="2F740CB4" w14:textId="77777777" w:rsidR="00310523" w:rsidRDefault="00310523" w:rsidP="00CF3189">
      <w:pPr>
        <w:suppressAutoHyphens/>
        <w:rPr>
          <w:rFonts w:asciiTheme="majorHAnsi" w:hAnsiTheme="majorHAnsi" w:cstheme="majorHAnsi"/>
        </w:rPr>
      </w:pPr>
    </w:p>
    <w:p w14:paraId="12182D82" w14:textId="77777777" w:rsidR="00472C17" w:rsidRDefault="00472C17">
      <w:pPr>
        <w:pStyle w:val="BHead"/>
        <w:suppressAutoHyphens/>
        <w:sectPr w:rsidR="00472C17" w:rsidSect="00D050D7">
          <w:footerReference w:type="even" r:id="rId10"/>
          <w:footerReference w:type="default" r:id="rId11"/>
          <w:pgSz w:w="11900" w:h="16820"/>
          <w:pgMar w:top="1440" w:right="1800" w:bottom="1440" w:left="1800" w:header="708" w:footer="708" w:gutter="0"/>
          <w:pgNumType w:start="1"/>
          <w:cols w:space="708"/>
          <w:titlePg/>
          <w:docGrid w:linePitch="326"/>
        </w:sectPr>
      </w:pPr>
    </w:p>
    <w:p w14:paraId="44969F14" w14:textId="5BFE8B55" w:rsidR="005556E0" w:rsidRPr="00CF3189" w:rsidRDefault="00554A78" w:rsidP="00CF3189">
      <w:pPr>
        <w:pStyle w:val="BHead"/>
        <w:rPr>
          <w:b w:val="0"/>
        </w:rPr>
      </w:pPr>
      <w:r>
        <w:lastRenderedPageBreak/>
        <w:t>5</w:t>
      </w:r>
      <w:r w:rsidR="00310523">
        <w:t>.1 Implementation timeline of activity</w:t>
      </w:r>
    </w:p>
    <w:p w14:paraId="6161ADB6" w14:textId="77777777" w:rsidR="00CF61EC" w:rsidRPr="00CF3189" w:rsidRDefault="00CF61EC" w:rsidP="00CF3189">
      <w:pPr>
        <w:suppressAutoHyphens/>
        <w:ind w:left="397"/>
        <w:rPr>
          <w:rFonts w:asciiTheme="majorHAnsi" w:hAnsiTheme="majorHAnsi" w:cstheme="majorHAnsi"/>
          <w:b/>
          <w:sz w:val="28"/>
          <w:szCs w:val="28"/>
        </w:rPr>
      </w:pPr>
    </w:p>
    <w:tbl>
      <w:tblPr>
        <w:tblStyle w:val="TableGrid"/>
        <w:tblW w:w="14596" w:type="dxa"/>
        <w:tblLayout w:type="fixed"/>
        <w:tblLook w:val="04A0" w:firstRow="1" w:lastRow="0" w:firstColumn="1" w:lastColumn="0" w:noHBand="0" w:noVBand="1"/>
      </w:tblPr>
      <w:tblGrid>
        <w:gridCol w:w="1980"/>
        <w:gridCol w:w="4111"/>
        <w:gridCol w:w="2835"/>
        <w:gridCol w:w="2835"/>
        <w:gridCol w:w="2835"/>
      </w:tblGrid>
      <w:tr w:rsidR="00472C17" w:rsidRPr="00472C17" w14:paraId="174A5AED" w14:textId="77777777" w:rsidTr="00BA5A89">
        <w:tc>
          <w:tcPr>
            <w:tcW w:w="1980" w:type="dxa"/>
          </w:tcPr>
          <w:p w14:paraId="7B520B16" w14:textId="77777777" w:rsidR="00CF61EC" w:rsidRPr="00CF3189" w:rsidRDefault="00CF61EC" w:rsidP="00CF3189">
            <w:pPr>
              <w:suppressAutoHyphens/>
              <w:rPr>
                <w:rFonts w:asciiTheme="majorHAnsi" w:hAnsiTheme="majorHAnsi" w:cstheme="majorHAnsi"/>
                <w:b/>
                <w:sz w:val="22"/>
                <w:szCs w:val="22"/>
              </w:rPr>
            </w:pPr>
            <w:r w:rsidRPr="00CF3189">
              <w:rPr>
                <w:rFonts w:asciiTheme="majorHAnsi" w:hAnsiTheme="majorHAnsi" w:cstheme="majorHAnsi"/>
                <w:b/>
                <w:sz w:val="22"/>
                <w:szCs w:val="22"/>
              </w:rPr>
              <w:t>Recommendations</w:t>
            </w:r>
          </w:p>
        </w:tc>
        <w:tc>
          <w:tcPr>
            <w:tcW w:w="4111" w:type="dxa"/>
          </w:tcPr>
          <w:p w14:paraId="15804162" w14:textId="4F341904" w:rsidR="00CF61EC" w:rsidRPr="00CF3189" w:rsidRDefault="00CF61EC" w:rsidP="00CF3189">
            <w:pPr>
              <w:suppressAutoHyphens/>
              <w:rPr>
                <w:rFonts w:asciiTheme="majorHAnsi" w:hAnsiTheme="majorHAnsi" w:cstheme="majorHAnsi"/>
                <w:b/>
                <w:sz w:val="22"/>
                <w:szCs w:val="22"/>
              </w:rPr>
            </w:pPr>
            <w:r w:rsidRPr="00CF3189">
              <w:rPr>
                <w:rFonts w:asciiTheme="majorHAnsi" w:hAnsiTheme="majorHAnsi" w:cstheme="majorHAnsi"/>
                <w:b/>
                <w:sz w:val="22"/>
                <w:szCs w:val="22"/>
              </w:rPr>
              <w:t>2018-19</w:t>
            </w:r>
            <w:r w:rsidR="00580EA2">
              <w:rPr>
                <w:rFonts w:asciiTheme="majorHAnsi" w:hAnsiTheme="majorHAnsi" w:cstheme="majorHAnsi"/>
                <w:b/>
                <w:sz w:val="22"/>
                <w:szCs w:val="22"/>
              </w:rPr>
              <w:t xml:space="preserve"> </w:t>
            </w:r>
            <w:r w:rsidR="007D02F7">
              <w:rPr>
                <w:rFonts w:asciiTheme="majorHAnsi" w:hAnsiTheme="majorHAnsi" w:cstheme="majorHAnsi"/>
                <w:b/>
                <w:sz w:val="22"/>
                <w:szCs w:val="22"/>
              </w:rPr>
              <w:t xml:space="preserve">(impacts </w:t>
            </w:r>
            <w:r w:rsidR="00A40F35">
              <w:rPr>
                <w:rFonts w:asciiTheme="majorHAnsi" w:hAnsiTheme="majorHAnsi" w:cstheme="majorHAnsi"/>
                <w:b/>
                <w:sz w:val="22"/>
                <w:szCs w:val="22"/>
              </w:rPr>
              <w:t>SRC 20</w:t>
            </w:r>
            <w:r w:rsidR="007D02F7">
              <w:rPr>
                <w:rFonts w:asciiTheme="majorHAnsi" w:hAnsiTheme="majorHAnsi" w:cstheme="majorHAnsi"/>
                <w:b/>
                <w:sz w:val="22"/>
                <w:szCs w:val="22"/>
              </w:rPr>
              <w:t>18 &amp; 20</w:t>
            </w:r>
            <w:r w:rsidR="00A40F35">
              <w:rPr>
                <w:rFonts w:asciiTheme="majorHAnsi" w:hAnsiTheme="majorHAnsi" w:cstheme="majorHAnsi"/>
                <w:b/>
                <w:sz w:val="22"/>
                <w:szCs w:val="22"/>
              </w:rPr>
              <w:t>19)</w:t>
            </w:r>
          </w:p>
        </w:tc>
        <w:tc>
          <w:tcPr>
            <w:tcW w:w="2835" w:type="dxa"/>
          </w:tcPr>
          <w:p w14:paraId="7458FFC6" w14:textId="78009F36" w:rsidR="00CF61EC" w:rsidRPr="00CF3189" w:rsidRDefault="00CF61EC" w:rsidP="00CF3189">
            <w:pPr>
              <w:suppressAutoHyphens/>
              <w:rPr>
                <w:rFonts w:asciiTheme="majorHAnsi" w:hAnsiTheme="majorHAnsi" w:cstheme="majorHAnsi"/>
                <w:b/>
                <w:sz w:val="22"/>
                <w:szCs w:val="22"/>
              </w:rPr>
            </w:pPr>
            <w:r w:rsidRPr="00CF3189">
              <w:rPr>
                <w:rFonts w:asciiTheme="majorHAnsi" w:hAnsiTheme="majorHAnsi" w:cstheme="majorHAnsi"/>
                <w:b/>
                <w:sz w:val="22"/>
                <w:szCs w:val="22"/>
              </w:rPr>
              <w:t>2019-20</w:t>
            </w:r>
            <w:r w:rsidR="007D02F7">
              <w:rPr>
                <w:rFonts w:asciiTheme="majorHAnsi" w:hAnsiTheme="majorHAnsi" w:cstheme="majorHAnsi"/>
                <w:b/>
                <w:sz w:val="22"/>
                <w:szCs w:val="22"/>
              </w:rPr>
              <w:t xml:space="preserve"> (impacts </w:t>
            </w:r>
            <w:r w:rsidR="00A40F35">
              <w:rPr>
                <w:rFonts w:asciiTheme="majorHAnsi" w:hAnsiTheme="majorHAnsi" w:cstheme="majorHAnsi"/>
                <w:b/>
                <w:sz w:val="22"/>
                <w:szCs w:val="22"/>
              </w:rPr>
              <w:t>SRC 2020)</w:t>
            </w:r>
          </w:p>
        </w:tc>
        <w:tc>
          <w:tcPr>
            <w:tcW w:w="2835" w:type="dxa"/>
          </w:tcPr>
          <w:p w14:paraId="15595175" w14:textId="116E337A" w:rsidR="00CF61EC" w:rsidRPr="00CF3189" w:rsidRDefault="00CF61EC" w:rsidP="00CF3189">
            <w:pPr>
              <w:suppressAutoHyphens/>
              <w:rPr>
                <w:rFonts w:asciiTheme="majorHAnsi" w:hAnsiTheme="majorHAnsi" w:cstheme="majorHAnsi"/>
                <w:b/>
                <w:sz w:val="22"/>
                <w:szCs w:val="22"/>
              </w:rPr>
            </w:pPr>
            <w:r w:rsidRPr="00CF3189">
              <w:rPr>
                <w:rFonts w:asciiTheme="majorHAnsi" w:hAnsiTheme="majorHAnsi" w:cstheme="majorHAnsi"/>
                <w:b/>
                <w:sz w:val="22"/>
                <w:szCs w:val="22"/>
              </w:rPr>
              <w:t>2020-21</w:t>
            </w:r>
            <w:r w:rsidR="007D02F7">
              <w:rPr>
                <w:rFonts w:asciiTheme="majorHAnsi" w:hAnsiTheme="majorHAnsi" w:cstheme="majorHAnsi"/>
                <w:b/>
                <w:sz w:val="22"/>
                <w:szCs w:val="22"/>
              </w:rPr>
              <w:t xml:space="preserve"> </w:t>
            </w:r>
            <w:r w:rsidR="00846187">
              <w:rPr>
                <w:rFonts w:asciiTheme="majorHAnsi" w:hAnsiTheme="majorHAnsi" w:cstheme="majorHAnsi"/>
                <w:b/>
                <w:sz w:val="22"/>
                <w:szCs w:val="22"/>
              </w:rPr>
              <w:t>(impacts SRC 2021</w:t>
            </w:r>
            <w:r w:rsidR="00234818">
              <w:rPr>
                <w:rFonts w:asciiTheme="majorHAnsi" w:hAnsiTheme="majorHAnsi" w:cstheme="majorHAnsi"/>
                <w:b/>
                <w:sz w:val="22"/>
                <w:szCs w:val="22"/>
              </w:rPr>
              <w:t>)</w:t>
            </w:r>
          </w:p>
        </w:tc>
        <w:tc>
          <w:tcPr>
            <w:tcW w:w="2835" w:type="dxa"/>
          </w:tcPr>
          <w:p w14:paraId="1E96B92B" w14:textId="1CB07FD4" w:rsidR="00CF61EC" w:rsidRPr="00CF3189" w:rsidRDefault="00CF61EC" w:rsidP="00CF3189">
            <w:pPr>
              <w:suppressAutoHyphens/>
              <w:rPr>
                <w:rFonts w:asciiTheme="majorHAnsi" w:hAnsiTheme="majorHAnsi" w:cstheme="majorHAnsi"/>
                <w:b/>
                <w:sz w:val="22"/>
                <w:szCs w:val="22"/>
              </w:rPr>
            </w:pPr>
            <w:r w:rsidRPr="00CF3189">
              <w:rPr>
                <w:rFonts w:asciiTheme="majorHAnsi" w:hAnsiTheme="majorHAnsi" w:cstheme="majorHAnsi"/>
                <w:b/>
                <w:sz w:val="22"/>
                <w:szCs w:val="22"/>
              </w:rPr>
              <w:t>2021-22</w:t>
            </w:r>
            <w:r w:rsidR="007D02F7">
              <w:rPr>
                <w:rFonts w:asciiTheme="majorHAnsi" w:hAnsiTheme="majorHAnsi" w:cstheme="majorHAnsi"/>
                <w:b/>
                <w:sz w:val="22"/>
                <w:szCs w:val="22"/>
              </w:rPr>
              <w:t xml:space="preserve"> (</w:t>
            </w:r>
            <w:r w:rsidR="0090576D">
              <w:rPr>
                <w:rFonts w:asciiTheme="majorHAnsi" w:hAnsiTheme="majorHAnsi" w:cstheme="majorHAnsi"/>
                <w:b/>
                <w:sz w:val="22"/>
                <w:szCs w:val="22"/>
              </w:rPr>
              <w:t>i</w:t>
            </w:r>
            <w:r w:rsidR="007D02F7">
              <w:rPr>
                <w:rFonts w:asciiTheme="majorHAnsi" w:hAnsiTheme="majorHAnsi" w:cstheme="majorHAnsi"/>
                <w:b/>
                <w:sz w:val="22"/>
                <w:szCs w:val="22"/>
              </w:rPr>
              <w:t>mpact</w:t>
            </w:r>
            <w:r w:rsidR="0090576D">
              <w:rPr>
                <w:rFonts w:asciiTheme="majorHAnsi" w:hAnsiTheme="majorHAnsi" w:cstheme="majorHAnsi"/>
                <w:b/>
                <w:sz w:val="22"/>
                <w:szCs w:val="22"/>
              </w:rPr>
              <w:t>s</w:t>
            </w:r>
            <w:r w:rsidR="007D02F7">
              <w:rPr>
                <w:rFonts w:asciiTheme="majorHAnsi" w:hAnsiTheme="majorHAnsi" w:cstheme="majorHAnsi"/>
                <w:b/>
                <w:sz w:val="22"/>
                <w:szCs w:val="22"/>
              </w:rPr>
              <w:t xml:space="preserve"> </w:t>
            </w:r>
            <w:r w:rsidR="000431E4">
              <w:rPr>
                <w:rFonts w:asciiTheme="majorHAnsi" w:hAnsiTheme="majorHAnsi" w:cstheme="majorHAnsi"/>
                <w:b/>
                <w:sz w:val="22"/>
                <w:szCs w:val="22"/>
              </w:rPr>
              <w:t>SRC 2022)</w:t>
            </w:r>
          </w:p>
        </w:tc>
      </w:tr>
      <w:tr w:rsidR="00472C17" w:rsidRPr="007F7982" w14:paraId="52007C54" w14:textId="77777777" w:rsidTr="00BA5A89">
        <w:tc>
          <w:tcPr>
            <w:tcW w:w="1980" w:type="dxa"/>
          </w:tcPr>
          <w:p w14:paraId="1A8EE155" w14:textId="77777777" w:rsidR="00CF61EC" w:rsidRPr="00B94DD4" w:rsidRDefault="00CF61EC" w:rsidP="00CF3189">
            <w:pPr>
              <w:suppressAutoHyphens/>
              <w:rPr>
                <w:rFonts w:asciiTheme="majorHAnsi" w:hAnsiTheme="majorHAnsi" w:cstheme="majorHAnsi"/>
                <w:sz w:val="22"/>
                <w:szCs w:val="22"/>
              </w:rPr>
            </w:pPr>
            <w:r w:rsidRPr="00B94DD4">
              <w:rPr>
                <w:rFonts w:asciiTheme="majorHAnsi" w:hAnsiTheme="majorHAnsi" w:cstheme="majorHAnsi"/>
                <w:b/>
                <w:bCs/>
                <w:sz w:val="22"/>
                <w:szCs w:val="22"/>
              </w:rPr>
              <w:t>Management and delivery of the Challenge</w:t>
            </w:r>
          </w:p>
          <w:p w14:paraId="76674C4C" w14:textId="77777777" w:rsidR="00CF61EC" w:rsidRPr="007F7982" w:rsidRDefault="00CF61EC" w:rsidP="00CF3189">
            <w:pPr>
              <w:suppressAutoHyphens/>
              <w:rPr>
                <w:rFonts w:asciiTheme="majorHAnsi" w:hAnsiTheme="majorHAnsi" w:cstheme="majorHAnsi"/>
                <w:sz w:val="23"/>
                <w:szCs w:val="23"/>
              </w:rPr>
            </w:pPr>
          </w:p>
        </w:tc>
        <w:tc>
          <w:tcPr>
            <w:tcW w:w="4111" w:type="dxa"/>
          </w:tcPr>
          <w:p w14:paraId="73E6F851" w14:textId="7393B11E" w:rsidR="00CF61EC" w:rsidRPr="00B94DD4" w:rsidRDefault="00CF61EC" w:rsidP="00CF3189">
            <w:pPr>
              <w:suppressAutoHyphens/>
              <w:rPr>
                <w:rFonts w:ascii="Calibri" w:hAnsi="Calibri" w:cs="Calibri"/>
                <w:sz w:val="22"/>
                <w:szCs w:val="22"/>
              </w:rPr>
            </w:pPr>
            <w:r w:rsidRPr="00B94DD4">
              <w:rPr>
                <w:rFonts w:ascii="Calibri" w:hAnsi="Calibri" w:cs="Calibri"/>
                <w:sz w:val="22"/>
                <w:szCs w:val="22"/>
              </w:rPr>
              <w:t>Simplify the model by making more items generic and by reducing the number of items</w:t>
            </w:r>
            <w:r w:rsidR="00657387" w:rsidRPr="00B94DD4">
              <w:rPr>
                <w:rFonts w:ascii="Calibri" w:hAnsi="Calibri" w:cs="Calibri"/>
                <w:sz w:val="22"/>
                <w:szCs w:val="22"/>
              </w:rPr>
              <w:t>.</w:t>
            </w:r>
            <w:r w:rsidRPr="00B94DD4">
              <w:rPr>
                <w:rFonts w:ascii="Calibri" w:hAnsi="Calibri" w:cs="Calibri"/>
                <w:sz w:val="22"/>
                <w:szCs w:val="22"/>
              </w:rPr>
              <w:t xml:space="preserve"> </w:t>
            </w:r>
          </w:p>
          <w:p w14:paraId="7ED12D3D" w14:textId="77777777" w:rsidR="00CF61EC" w:rsidRPr="00B94DD4" w:rsidRDefault="00CF61EC" w:rsidP="00CF3189">
            <w:pPr>
              <w:suppressAutoHyphens/>
              <w:rPr>
                <w:rFonts w:ascii="Calibri" w:hAnsi="Calibri" w:cs="Calibri"/>
                <w:sz w:val="22"/>
                <w:szCs w:val="22"/>
              </w:rPr>
            </w:pPr>
          </w:p>
          <w:p w14:paraId="4D571B22" w14:textId="42CAA7C9" w:rsidR="009B5CFB" w:rsidRPr="00B94DD4" w:rsidRDefault="009B5CFB" w:rsidP="009B5CFB">
            <w:pPr>
              <w:suppressAutoHyphens/>
              <w:rPr>
                <w:rFonts w:ascii="Calibri" w:hAnsi="Calibri" w:cs="Calibri"/>
                <w:sz w:val="22"/>
                <w:szCs w:val="22"/>
              </w:rPr>
            </w:pPr>
            <w:r w:rsidRPr="00B94DD4">
              <w:rPr>
                <w:rFonts w:ascii="Calibri" w:hAnsi="Calibri" w:cs="Calibri"/>
                <w:sz w:val="22"/>
                <w:szCs w:val="22"/>
              </w:rPr>
              <w:t>Consult with chi</w:t>
            </w:r>
            <w:r w:rsidR="000431E4" w:rsidRPr="00B94DD4">
              <w:rPr>
                <w:rFonts w:ascii="Calibri" w:hAnsi="Calibri" w:cs="Calibri"/>
                <w:sz w:val="22"/>
                <w:szCs w:val="22"/>
              </w:rPr>
              <w:t>l</w:t>
            </w:r>
            <w:r w:rsidRPr="00B94DD4">
              <w:rPr>
                <w:rFonts w:ascii="Calibri" w:hAnsi="Calibri" w:cs="Calibri"/>
                <w:sz w:val="22"/>
                <w:szCs w:val="22"/>
              </w:rPr>
              <w:t>dren around the theme and creative concept for SRC 2019</w:t>
            </w:r>
            <w:r w:rsidR="00657387" w:rsidRPr="00B94DD4">
              <w:rPr>
                <w:rFonts w:ascii="Calibri" w:hAnsi="Calibri" w:cs="Calibri"/>
                <w:sz w:val="22"/>
                <w:szCs w:val="22"/>
              </w:rPr>
              <w:t>.</w:t>
            </w:r>
          </w:p>
          <w:p w14:paraId="2562E752" w14:textId="77777777" w:rsidR="005717B0" w:rsidRPr="00B94DD4" w:rsidRDefault="005717B0" w:rsidP="001B56AF">
            <w:pPr>
              <w:suppressAutoHyphens/>
              <w:rPr>
                <w:rFonts w:ascii="Calibri" w:hAnsi="Calibri" w:cs="Calibri"/>
                <w:sz w:val="22"/>
                <w:szCs w:val="22"/>
              </w:rPr>
            </w:pPr>
          </w:p>
          <w:p w14:paraId="5914D3CA" w14:textId="77777777" w:rsidR="005B2920" w:rsidRPr="00B94DD4" w:rsidRDefault="005B2920" w:rsidP="001B56AF">
            <w:pPr>
              <w:suppressAutoHyphens/>
              <w:rPr>
                <w:rFonts w:ascii="Calibri" w:hAnsi="Calibri" w:cs="Calibri"/>
                <w:b/>
                <w:sz w:val="22"/>
                <w:szCs w:val="22"/>
              </w:rPr>
            </w:pPr>
          </w:p>
          <w:p w14:paraId="0F0DC986" w14:textId="77777777" w:rsidR="005B2920" w:rsidRPr="00B94DD4" w:rsidRDefault="005B2920" w:rsidP="001B56AF">
            <w:pPr>
              <w:suppressAutoHyphens/>
              <w:rPr>
                <w:rFonts w:ascii="Calibri" w:hAnsi="Calibri" w:cs="Calibri"/>
                <w:b/>
                <w:sz w:val="22"/>
                <w:szCs w:val="22"/>
              </w:rPr>
            </w:pPr>
          </w:p>
          <w:p w14:paraId="1EF8C4B1" w14:textId="77777777" w:rsidR="005B2920" w:rsidRPr="00B94DD4" w:rsidRDefault="005B2920" w:rsidP="001B56AF">
            <w:pPr>
              <w:suppressAutoHyphens/>
              <w:rPr>
                <w:rFonts w:ascii="Calibri" w:hAnsi="Calibri" w:cs="Calibri"/>
                <w:b/>
                <w:sz w:val="22"/>
                <w:szCs w:val="22"/>
              </w:rPr>
            </w:pPr>
          </w:p>
          <w:p w14:paraId="5E50ECAF" w14:textId="45D960E4" w:rsidR="005717B0" w:rsidRPr="00B94DD4" w:rsidRDefault="005717B0" w:rsidP="001B56AF">
            <w:pPr>
              <w:suppressAutoHyphens/>
              <w:rPr>
                <w:rFonts w:ascii="Calibri" w:hAnsi="Calibri" w:cs="Calibri"/>
                <w:sz w:val="22"/>
                <w:szCs w:val="22"/>
              </w:rPr>
            </w:pPr>
            <w:r w:rsidRPr="00B94DD4">
              <w:rPr>
                <w:rFonts w:ascii="Calibri" w:hAnsi="Calibri" w:cs="Calibri"/>
                <w:b/>
                <w:sz w:val="22"/>
                <w:szCs w:val="22"/>
              </w:rPr>
              <w:t>V</w:t>
            </w:r>
            <w:r w:rsidRPr="00B94DD4">
              <w:rPr>
                <w:rFonts w:ascii="Calibri" w:hAnsi="Calibri" w:cs="Calibri"/>
                <w:b/>
                <w:color w:val="000000" w:themeColor="text1"/>
                <w:sz w:val="22"/>
                <w:szCs w:val="22"/>
              </w:rPr>
              <w:t>olunteering</w:t>
            </w:r>
          </w:p>
          <w:p w14:paraId="47240492" w14:textId="5D2AB03B" w:rsidR="001B56AF" w:rsidRPr="00B94DD4" w:rsidRDefault="000431E4" w:rsidP="001B56AF">
            <w:pPr>
              <w:suppressAutoHyphens/>
              <w:rPr>
                <w:rFonts w:ascii="Calibri" w:hAnsi="Calibri" w:cs="Calibri"/>
                <w:sz w:val="22"/>
                <w:szCs w:val="22"/>
              </w:rPr>
            </w:pPr>
            <w:r w:rsidRPr="00B94DD4">
              <w:rPr>
                <w:rFonts w:ascii="Calibri" w:hAnsi="Calibri" w:cs="Calibri"/>
                <w:sz w:val="22"/>
                <w:szCs w:val="22"/>
              </w:rPr>
              <w:t xml:space="preserve">Continued commitment to </w:t>
            </w:r>
            <w:r w:rsidR="005C6D00" w:rsidRPr="00B94DD4">
              <w:rPr>
                <w:rFonts w:ascii="Calibri" w:hAnsi="Calibri" w:cs="Calibri"/>
                <w:sz w:val="22"/>
                <w:szCs w:val="22"/>
              </w:rPr>
              <w:t xml:space="preserve">the </w:t>
            </w:r>
            <w:r w:rsidR="00CF61EC" w:rsidRPr="00B94DD4">
              <w:rPr>
                <w:rFonts w:ascii="Calibri" w:hAnsi="Calibri" w:cs="Calibri"/>
                <w:sz w:val="22"/>
                <w:szCs w:val="22"/>
              </w:rPr>
              <w:t>volunteering o</w:t>
            </w:r>
            <w:r w:rsidR="001B56AF" w:rsidRPr="00B94DD4">
              <w:rPr>
                <w:rFonts w:ascii="Calibri" w:hAnsi="Calibri" w:cs="Calibri"/>
                <w:sz w:val="22"/>
                <w:szCs w:val="22"/>
              </w:rPr>
              <w:t>f</w:t>
            </w:r>
            <w:r w:rsidR="009B5CFB" w:rsidRPr="00B94DD4">
              <w:rPr>
                <w:rFonts w:ascii="Calibri" w:hAnsi="Calibri" w:cs="Calibri"/>
                <w:sz w:val="22"/>
                <w:szCs w:val="22"/>
              </w:rPr>
              <w:t>f</w:t>
            </w:r>
            <w:r w:rsidR="001B56AF" w:rsidRPr="00B94DD4">
              <w:rPr>
                <w:rFonts w:ascii="Calibri" w:hAnsi="Calibri" w:cs="Calibri"/>
                <w:sz w:val="22"/>
                <w:szCs w:val="22"/>
              </w:rPr>
              <w:t>er</w:t>
            </w:r>
            <w:r w:rsidR="007D02F7" w:rsidRPr="00B94DD4">
              <w:rPr>
                <w:rFonts w:ascii="Calibri" w:hAnsi="Calibri" w:cs="Calibri"/>
                <w:sz w:val="22"/>
                <w:szCs w:val="22"/>
              </w:rPr>
              <w:t xml:space="preserve"> for young people, with a focus on embedding </w:t>
            </w:r>
            <w:r w:rsidR="00A77A71" w:rsidRPr="00B94DD4">
              <w:rPr>
                <w:rFonts w:ascii="Calibri" w:hAnsi="Calibri" w:cs="Calibri"/>
                <w:sz w:val="22"/>
                <w:szCs w:val="22"/>
              </w:rPr>
              <w:t xml:space="preserve">the offer </w:t>
            </w:r>
            <w:r w:rsidRPr="00B94DD4">
              <w:rPr>
                <w:rFonts w:ascii="Calibri" w:hAnsi="Calibri" w:cs="Calibri"/>
                <w:sz w:val="22"/>
                <w:szCs w:val="22"/>
              </w:rPr>
              <w:t xml:space="preserve">in the </w:t>
            </w:r>
            <w:r w:rsidR="001B56AF" w:rsidRPr="00B94DD4">
              <w:rPr>
                <w:rFonts w:ascii="Calibri" w:hAnsi="Calibri" w:cs="Calibri"/>
                <w:sz w:val="22"/>
                <w:szCs w:val="22"/>
              </w:rPr>
              <w:t>Challenge</w:t>
            </w:r>
            <w:r w:rsidR="00657387" w:rsidRPr="00B94DD4">
              <w:rPr>
                <w:rFonts w:ascii="Calibri" w:hAnsi="Calibri" w:cs="Calibri"/>
                <w:sz w:val="22"/>
                <w:szCs w:val="22"/>
              </w:rPr>
              <w:t>.</w:t>
            </w:r>
            <w:r w:rsidR="001B56AF" w:rsidRPr="00B94DD4">
              <w:rPr>
                <w:rFonts w:ascii="Calibri" w:hAnsi="Calibri" w:cs="Calibri"/>
                <w:sz w:val="22"/>
                <w:szCs w:val="22"/>
              </w:rPr>
              <w:t xml:space="preserve"> </w:t>
            </w:r>
          </w:p>
          <w:p w14:paraId="46798711" w14:textId="77777777" w:rsidR="009B5CFB" w:rsidRPr="00B94DD4" w:rsidRDefault="009B5CFB" w:rsidP="001B56AF">
            <w:pPr>
              <w:suppressAutoHyphens/>
              <w:rPr>
                <w:rFonts w:ascii="Calibri" w:hAnsi="Calibri" w:cs="Calibri"/>
                <w:sz w:val="22"/>
                <w:szCs w:val="22"/>
              </w:rPr>
            </w:pPr>
          </w:p>
          <w:p w14:paraId="4FEA1E5F" w14:textId="77777777" w:rsidR="00CF61EC" w:rsidRPr="00B94DD4" w:rsidRDefault="00CF61EC" w:rsidP="00CF3189">
            <w:pPr>
              <w:suppressAutoHyphens/>
              <w:rPr>
                <w:rFonts w:ascii="Calibri" w:hAnsi="Calibri" w:cs="Calibri"/>
                <w:sz w:val="22"/>
                <w:szCs w:val="22"/>
              </w:rPr>
            </w:pPr>
            <w:r w:rsidRPr="00B94DD4">
              <w:rPr>
                <w:rFonts w:ascii="Calibri" w:hAnsi="Calibri" w:cs="Calibri"/>
                <w:sz w:val="22"/>
                <w:szCs w:val="22"/>
              </w:rPr>
              <w:t>Review membership of the SRC strategy group</w:t>
            </w:r>
            <w:r w:rsidR="009B5CFB" w:rsidRPr="00B94DD4">
              <w:rPr>
                <w:rFonts w:ascii="Calibri" w:hAnsi="Calibri" w:cs="Calibri"/>
                <w:sz w:val="22"/>
                <w:szCs w:val="22"/>
              </w:rPr>
              <w:t xml:space="preserve">; </w:t>
            </w:r>
            <w:r w:rsidR="00A77A71" w:rsidRPr="00B94DD4">
              <w:rPr>
                <w:rFonts w:ascii="Calibri" w:hAnsi="Calibri" w:cs="Calibri"/>
                <w:sz w:val="22"/>
                <w:szCs w:val="22"/>
              </w:rPr>
              <w:t xml:space="preserve">plus </w:t>
            </w:r>
            <w:r w:rsidR="007D02F7" w:rsidRPr="00B94DD4">
              <w:rPr>
                <w:rFonts w:ascii="Calibri" w:hAnsi="Calibri" w:cs="Calibri"/>
                <w:sz w:val="22"/>
                <w:szCs w:val="22"/>
              </w:rPr>
              <w:t xml:space="preserve">propose </w:t>
            </w:r>
            <w:r w:rsidRPr="00B94DD4">
              <w:rPr>
                <w:rFonts w:ascii="Calibri" w:hAnsi="Calibri" w:cs="Calibri"/>
                <w:sz w:val="22"/>
                <w:szCs w:val="22"/>
              </w:rPr>
              <w:t xml:space="preserve">having </w:t>
            </w:r>
            <w:r w:rsidR="00472C17" w:rsidRPr="00B94DD4">
              <w:rPr>
                <w:rFonts w:ascii="Calibri" w:hAnsi="Calibri" w:cs="Calibri"/>
                <w:sz w:val="22"/>
                <w:szCs w:val="22"/>
              </w:rPr>
              <w:t xml:space="preserve">one </w:t>
            </w:r>
            <w:r w:rsidR="00A77A71" w:rsidRPr="00B94DD4">
              <w:rPr>
                <w:rFonts w:ascii="Calibri" w:hAnsi="Calibri" w:cs="Calibri"/>
                <w:sz w:val="22"/>
                <w:szCs w:val="22"/>
              </w:rPr>
              <w:t xml:space="preserve">of the </w:t>
            </w:r>
            <w:r w:rsidRPr="00B94DD4">
              <w:rPr>
                <w:rFonts w:ascii="Calibri" w:hAnsi="Calibri" w:cs="Calibri"/>
                <w:sz w:val="22"/>
                <w:szCs w:val="22"/>
              </w:rPr>
              <w:t>meeting</w:t>
            </w:r>
            <w:r w:rsidR="00A77A71" w:rsidRPr="00B94DD4">
              <w:rPr>
                <w:rFonts w:ascii="Calibri" w:hAnsi="Calibri" w:cs="Calibri"/>
                <w:sz w:val="22"/>
                <w:szCs w:val="22"/>
              </w:rPr>
              <w:t xml:space="preserve">s each year attended by </w:t>
            </w:r>
            <w:r w:rsidR="009B5CFB" w:rsidRPr="00B94DD4">
              <w:rPr>
                <w:rFonts w:ascii="Calibri" w:hAnsi="Calibri" w:cs="Calibri"/>
                <w:sz w:val="22"/>
                <w:szCs w:val="22"/>
              </w:rPr>
              <w:t>ex</w:t>
            </w:r>
            <w:r w:rsidRPr="00B94DD4">
              <w:rPr>
                <w:rFonts w:ascii="Calibri" w:hAnsi="Calibri" w:cs="Calibri"/>
                <w:sz w:val="22"/>
                <w:szCs w:val="22"/>
              </w:rPr>
              <w:t>ternal partners</w:t>
            </w:r>
            <w:r w:rsidR="0090576D" w:rsidRPr="00B94DD4">
              <w:rPr>
                <w:rFonts w:ascii="Calibri" w:hAnsi="Calibri" w:cs="Calibri"/>
                <w:sz w:val="22"/>
                <w:szCs w:val="22"/>
              </w:rPr>
              <w:t>,</w:t>
            </w:r>
            <w:r w:rsidRPr="00B94DD4">
              <w:rPr>
                <w:rFonts w:ascii="Calibri" w:hAnsi="Calibri" w:cs="Calibri"/>
                <w:sz w:val="22"/>
                <w:szCs w:val="22"/>
              </w:rPr>
              <w:t xml:space="preserve"> </w:t>
            </w:r>
            <w:r w:rsidR="00A77A71" w:rsidRPr="00B94DD4">
              <w:rPr>
                <w:rFonts w:ascii="Calibri" w:hAnsi="Calibri" w:cs="Calibri"/>
                <w:sz w:val="22"/>
                <w:szCs w:val="22"/>
              </w:rPr>
              <w:t xml:space="preserve">with a focus on </w:t>
            </w:r>
            <w:r w:rsidRPr="00B94DD4">
              <w:rPr>
                <w:rFonts w:ascii="Calibri" w:hAnsi="Calibri" w:cs="Calibri"/>
                <w:sz w:val="22"/>
                <w:szCs w:val="22"/>
              </w:rPr>
              <w:t>policy</w:t>
            </w:r>
            <w:r w:rsidR="00A77A71" w:rsidRPr="00B94DD4">
              <w:rPr>
                <w:rFonts w:ascii="Calibri" w:hAnsi="Calibri" w:cs="Calibri"/>
                <w:sz w:val="22"/>
                <w:szCs w:val="22"/>
              </w:rPr>
              <w:t xml:space="preserve">, </w:t>
            </w:r>
            <w:r w:rsidR="00106CCB" w:rsidRPr="00B94DD4">
              <w:rPr>
                <w:rFonts w:ascii="Calibri" w:hAnsi="Calibri" w:cs="Calibri"/>
                <w:sz w:val="22"/>
                <w:szCs w:val="22"/>
              </w:rPr>
              <w:t xml:space="preserve">strategic development </w:t>
            </w:r>
            <w:r w:rsidR="007D02F7" w:rsidRPr="00B94DD4">
              <w:rPr>
                <w:rFonts w:ascii="Calibri" w:hAnsi="Calibri" w:cs="Calibri"/>
                <w:sz w:val="22"/>
                <w:szCs w:val="22"/>
              </w:rPr>
              <w:t>and creative vision</w:t>
            </w:r>
            <w:r w:rsidR="00657387" w:rsidRPr="00B94DD4">
              <w:rPr>
                <w:rFonts w:ascii="Calibri" w:hAnsi="Calibri" w:cs="Calibri"/>
                <w:sz w:val="22"/>
                <w:szCs w:val="22"/>
              </w:rPr>
              <w:t>.</w:t>
            </w:r>
          </w:p>
          <w:p w14:paraId="639BF634" w14:textId="77777777" w:rsidR="009C24E0" w:rsidRDefault="009C24E0" w:rsidP="00CF3189">
            <w:pPr>
              <w:suppressAutoHyphens/>
              <w:rPr>
                <w:rFonts w:ascii="Calibri" w:hAnsi="Calibri" w:cs="Calibri"/>
                <w:sz w:val="23"/>
                <w:szCs w:val="23"/>
              </w:rPr>
            </w:pPr>
          </w:p>
          <w:p w14:paraId="6D995093" w14:textId="3DFF4DDF" w:rsidR="009C24E0" w:rsidRPr="007F7982" w:rsidRDefault="009C24E0" w:rsidP="00CF3189">
            <w:pPr>
              <w:suppressAutoHyphens/>
              <w:rPr>
                <w:rFonts w:ascii="Calibri" w:hAnsi="Calibri" w:cs="Calibri"/>
                <w:sz w:val="23"/>
                <w:szCs w:val="23"/>
              </w:rPr>
            </w:pPr>
          </w:p>
        </w:tc>
        <w:tc>
          <w:tcPr>
            <w:tcW w:w="2835" w:type="dxa"/>
          </w:tcPr>
          <w:p w14:paraId="6924E6BD" w14:textId="77777777" w:rsidR="009B5CFB" w:rsidRPr="007F7982" w:rsidRDefault="009B5CFB" w:rsidP="00CF3189">
            <w:pPr>
              <w:suppressAutoHyphens/>
              <w:rPr>
                <w:rFonts w:asciiTheme="majorHAnsi" w:hAnsiTheme="majorHAnsi" w:cstheme="majorHAnsi"/>
                <w:sz w:val="23"/>
                <w:szCs w:val="23"/>
              </w:rPr>
            </w:pPr>
          </w:p>
          <w:p w14:paraId="47B4E2E3" w14:textId="77777777" w:rsidR="009B5CFB" w:rsidRPr="007F7982" w:rsidRDefault="009B5CFB" w:rsidP="00CF3189">
            <w:pPr>
              <w:suppressAutoHyphens/>
              <w:rPr>
                <w:rFonts w:asciiTheme="majorHAnsi" w:hAnsiTheme="majorHAnsi" w:cstheme="majorHAnsi"/>
                <w:sz w:val="23"/>
                <w:szCs w:val="23"/>
              </w:rPr>
            </w:pPr>
          </w:p>
          <w:p w14:paraId="0170EC78" w14:textId="77777777" w:rsidR="009B5CFB" w:rsidRPr="007F7982" w:rsidRDefault="009B5CFB" w:rsidP="00CF3189">
            <w:pPr>
              <w:suppressAutoHyphens/>
              <w:rPr>
                <w:rFonts w:asciiTheme="majorHAnsi" w:hAnsiTheme="majorHAnsi" w:cstheme="majorHAnsi"/>
                <w:sz w:val="23"/>
                <w:szCs w:val="23"/>
              </w:rPr>
            </w:pPr>
          </w:p>
          <w:p w14:paraId="75B91984" w14:textId="77777777" w:rsidR="005B2920" w:rsidRPr="007F7982" w:rsidRDefault="005B2920" w:rsidP="00CF3189">
            <w:pPr>
              <w:suppressAutoHyphens/>
              <w:rPr>
                <w:rFonts w:asciiTheme="majorHAnsi" w:hAnsiTheme="majorHAnsi" w:cstheme="majorHAnsi"/>
                <w:sz w:val="23"/>
                <w:szCs w:val="23"/>
              </w:rPr>
            </w:pPr>
          </w:p>
          <w:p w14:paraId="3F66ECFC" w14:textId="03FEC9B5" w:rsidR="005717B0" w:rsidRPr="00B94DD4" w:rsidRDefault="009970C3" w:rsidP="00CF3189">
            <w:pPr>
              <w:suppressAutoHyphens/>
              <w:rPr>
                <w:rFonts w:asciiTheme="majorHAnsi" w:hAnsiTheme="majorHAnsi" w:cstheme="majorHAnsi"/>
                <w:sz w:val="22"/>
                <w:szCs w:val="22"/>
              </w:rPr>
            </w:pPr>
            <w:r w:rsidRPr="00B94DD4">
              <w:rPr>
                <w:rFonts w:asciiTheme="majorHAnsi" w:hAnsiTheme="majorHAnsi" w:cstheme="majorHAnsi"/>
                <w:sz w:val="22"/>
                <w:szCs w:val="22"/>
              </w:rPr>
              <w:t xml:space="preserve">Develop and pilot a </w:t>
            </w:r>
            <w:r w:rsidR="0090576D" w:rsidRPr="00B94DD4">
              <w:rPr>
                <w:rFonts w:asciiTheme="majorHAnsi" w:hAnsiTheme="majorHAnsi" w:cstheme="majorHAnsi"/>
                <w:sz w:val="22"/>
                <w:szCs w:val="22"/>
              </w:rPr>
              <w:br/>
            </w:r>
            <w:r w:rsidRPr="00B94DD4">
              <w:rPr>
                <w:rFonts w:asciiTheme="majorHAnsi" w:hAnsiTheme="majorHAnsi" w:cstheme="majorHAnsi"/>
                <w:sz w:val="22"/>
                <w:szCs w:val="22"/>
              </w:rPr>
              <w:t>co-creation model to influence the 2020 creative treatment (ideally with external facilitators/agency if funding/in kind)</w:t>
            </w:r>
            <w:r w:rsidR="00657387" w:rsidRPr="00B94DD4">
              <w:rPr>
                <w:rFonts w:asciiTheme="majorHAnsi" w:hAnsiTheme="majorHAnsi" w:cstheme="majorHAnsi"/>
                <w:sz w:val="22"/>
                <w:szCs w:val="22"/>
              </w:rPr>
              <w:t>.</w:t>
            </w:r>
            <w:r w:rsidRPr="00B94DD4">
              <w:rPr>
                <w:rFonts w:asciiTheme="majorHAnsi" w:hAnsiTheme="majorHAnsi" w:cstheme="majorHAnsi"/>
                <w:sz w:val="22"/>
                <w:szCs w:val="22"/>
              </w:rPr>
              <w:t xml:space="preserve"> </w:t>
            </w:r>
            <w:r w:rsidR="005717B0" w:rsidRPr="00B94DD4">
              <w:rPr>
                <w:rFonts w:asciiTheme="majorHAnsi" w:hAnsiTheme="majorHAnsi" w:cstheme="majorHAnsi"/>
                <w:sz w:val="22"/>
                <w:szCs w:val="22"/>
              </w:rPr>
              <w:t xml:space="preserve"> </w:t>
            </w:r>
          </w:p>
          <w:p w14:paraId="578D3FFF" w14:textId="77777777" w:rsidR="005717B0" w:rsidRPr="00B94DD4" w:rsidRDefault="005717B0" w:rsidP="00CF3189">
            <w:pPr>
              <w:suppressAutoHyphens/>
              <w:rPr>
                <w:rFonts w:asciiTheme="majorHAnsi" w:hAnsiTheme="majorHAnsi" w:cstheme="majorHAnsi"/>
                <w:sz w:val="22"/>
                <w:szCs w:val="22"/>
              </w:rPr>
            </w:pPr>
          </w:p>
          <w:p w14:paraId="60DD1172" w14:textId="77777777" w:rsidR="005717B0" w:rsidRPr="007F7982" w:rsidRDefault="005717B0" w:rsidP="00CF3189">
            <w:pPr>
              <w:suppressAutoHyphens/>
              <w:rPr>
                <w:rFonts w:asciiTheme="majorHAnsi" w:hAnsiTheme="majorHAnsi" w:cstheme="majorHAnsi"/>
                <w:sz w:val="23"/>
                <w:szCs w:val="23"/>
              </w:rPr>
            </w:pPr>
          </w:p>
          <w:p w14:paraId="48C8E6F8" w14:textId="5937F57F" w:rsidR="00CF61EC" w:rsidRPr="007F7982" w:rsidRDefault="00CF61EC" w:rsidP="00CF3189">
            <w:pPr>
              <w:suppressAutoHyphens/>
              <w:rPr>
                <w:rFonts w:asciiTheme="majorHAnsi" w:hAnsiTheme="majorHAnsi" w:cstheme="majorHAnsi"/>
                <w:sz w:val="23"/>
                <w:szCs w:val="23"/>
              </w:rPr>
            </w:pPr>
          </w:p>
          <w:p w14:paraId="2DB4F763" w14:textId="4F481CDE" w:rsidR="001B56AF" w:rsidRPr="007F7982" w:rsidRDefault="001B56AF" w:rsidP="00CF3189">
            <w:pPr>
              <w:suppressAutoHyphens/>
              <w:rPr>
                <w:rFonts w:asciiTheme="majorHAnsi" w:hAnsiTheme="majorHAnsi" w:cstheme="majorHAnsi"/>
                <w:sz w:val="23"/>
                <w:szCs w:val="23"/>
              </w:rPr>
            </w:pPr>
          </w:p>
        </w:tc>
        <w:tc>
          <w:tcPr>
            <w:tcW w:w="2835" w:type="dxa"/>
          </w:tcPr>
          <w:p w14:paraId="6C302725" w14:textId="77777777" w:rsidR="009B5CFB" w:rsidRPr="00B94DD4" w:rsidRDefault="009B5CFB" w:rsidP="00CF3189">
            <w:pPr>
              <w:suppressAutoHyphens/>
              <w:rPr>
                <w:rFonts w:asciiTheme="majorHAnsi" w:hAnsiTheme="majorHAnsi" w:cstheme="majorHAnsi"/>
                <w:sz w:val="22"/>
                <w:szCs w:val="22"/>
              </w:rPr>
            </w:pPr>
          </w:p>
          <w:p w14:paraId="5B8097BC" w14:textId="77777777" w:rsidR="009B5CFB" w:rsidRPr="00B94DD4" w:rsidRDefault="009B5CFB" w:rsidP="00CF3189">
            <w:pPr>
              <w:suppressAutoHyphens/>
              <w:rPr>
                <w:rFonts w:asciiTheme="majorHAnsi" w:hAnsiTheme="majorHAnsi" w:cstheme="majorHAnsi"/>
                <w:sz w:val="22"/>
                <w:szCs w:val="22"/>
              </w:rPr>
            </w:pPr>
          </w:p>
          <w:p w14:paraId="0E5AADE1" w14:textId="77777777" w:rsidR="009B5CFB" w:rsidRPr="00B94DD4" w:rsidRDefault="009B5CFB" w:rsidP="00CF3189">
            <w:pPr>
              <w:suppressAutoHyphens/>
              <w:rPr>
                <w:rFonts w:asciiTheme="majorHAnsi" w:hAnsiTheme="majorHAnsi" w:cstheme="majorHAnsi"/>
                <w:sz w:val="22"/>
                <w:szCs w:val="22"/>
              </w:rPr>
            </w:pPr>
          </w:p>
          <w:p w14:paraId="1C883DFA" w14:textId="77777777" w:rsidR="009970C3" w:rsidRPr="00B94DD4" w:rsidRDefault="009970C3" w:rsidP="00CF3189">
            <w:pPr>
              <w:suppressAutoHyphens/>
              <w:rPr>
                <w:rFonts w:asciiTheme="majorHAnsi" w:hAnsiTheme="majorHAnsi" w:cstheme="majorHAnsi"/>
                <w:sz w:val="22"/>
                <w:szCs w:val="22"/>
              </w:rPr>
            </w:pPr>
          </w:p>
          <w:p w14:paraId="12835EAB" w14:textId="23077A5C" w:rsidR="00CF61EC" w:rsidRPr="00B94DD4" w:rsidRDefault="009B5CFB" w:rsidP="00CF3189">
            <w:pPr>
              <w:suppressAutoHyphens/>
              <w:rPr>
                <w:rFonts w:asciiTheme="majorHAnsi" w:hAnsiTheme="majorHAnsi" w:cstheme="majorHAnsi"/>
                <w:sz w:val="22"/>
                <w:szCs w:val="22"/>
              </w:rPr>
            </w:pPr>
            <w:r w:rsidRPr="00B94DD4">
              <w:rPr>
                <w:rFonts w:asciiTheme="majorHAnsi" w:hAnsiTheme="majorHAnsi" w:cstheme="majorHAnsi"/>
                <w:sz w:val="22"/>
                <w:szCs w:val="22"/>
              </w:rPr>
              <w:t>F</w:t>
            </w:r>
            <w:r w:rsidR="00580EA2" w:rsidRPr="00B94DD4">
              <w:rPr>
                <w:rFonts w:asciiTheme="majorHAnsi" w:hAnsiTheme="majorHAnsi" w:cstheme="majorHAnsi"/>
                <w:sz w:val="22"/>
                <w:szCs w:val="22"/>
              </w:rPr>
              <w:t xml:space="preserve">irst </w:t>
            </w:r>
            <w:r w:rsidR="00DB7D1A" w:rsidRPr="00B94DD4">
              <w:rPr>
                <w:rFonts w:asciiTheme="majorHAnsi" w:hAnsiTheme="majorHAnsi" w:cstheme="majorHAnsi"/>
                <w:sz w:val="22"/>
                <w:szCs w:val="22"/>
              </w:rPr>
              <w:t>year of co-</w:t>
            </w:r>
            <w:r w:rsidR="00580EA2" w:rsidRPr="00B94DD4">
              <w:rPr>
                <w:rFonts w:asciiTheme="majorHAnsi" w:hAnsiTheme="majorHAnsi" w:cstheme="majorHAnsi"/>
                <w:sz w:val="22"/>
                <w:szCs w:val="22"/>
              </w:rPr>
              <w:t>creation model</w:t>
            </w:r>
            <w:r w:rsidR="00657387" w:rsidRPr="00B94DD4">
              <w:rPr>
                <w:rFonts w:asciiTheme="majorHAnsi" w:hAnsiTheme="majorHAnsi" w:cstheme="majorHAnsi"/>
                <w:sz w:val="22"/>
                <w:szCs w:val="22"/>
              </w:rPr>
              <w:t>.</w:t>
            </w:r>
          </w:p>
        </w:tc>
        <w:tc>
          <w:tcPr>
            <w:tcW w:w="2835" w:type="dxa"/>
          </w:tcPr>
          <w:p w14:paraId="7D93BF55" w14:textId="77777777" w:rsidR="00523897" w:rsidRPr="00B94DD4" w:rsidRDefault="00523897" w:rsidP="00CF3189">
            <w:pPr>
              <w:suppressAutoHyphens/>
              <w:rPr>
                <w:rFonts w:asciiTheme="majorHAnsi" w:hAnsiTheme="majorHAnsi" w:cstheme="majorHAnsi"/>
                <w:sz w:val="22"/>
                <w:szCs w:val="22"/>
              </w:rPr>
            </w:pPr>
          </w:p>
          <w:p w14:paraId="28201EBC" w14:textId="77777777" w:rsidR="00523897" w:rsidRPr="00B94DD4" w:rsidRDefault="00523897" w:rsidP="00CF3189">
            <w:pPr>
              <w:suppressAutoHyphens/>
              <w:rPr>
                <w:rFonts w:asciiTheme="majorHAnsi" w:hAnsiTheme="majorHAnsi" w:cstheme="majorHAnsi"/>
                <w:sz w:val="22"/>
                <w:szCs w:val="22"/>
              </w:rPr>
            </w:pPr>
          </w:p>
          <w:p w14:paraId="7347D9B3" w14:textId="77777777" w:rsidR="00523897" w:rsidRPr="00B94DD4" w:rsidRDefault="00523897" w:rsidP="00CF3189">
            <w:pPr>
              <w:suppressAutoHyphens/>
              <w:rPr>
                <w:rFonts w:asciiTheme="majorHAnsi" w:hAnsiTheme="majorHAnsi" w:cstheme="majorHAnsi"/>
                <w:sz w:val="22"/>
                <w:szCs w:val="22"/>
              </w:rPr>
            </w:pPr>
          </w:p>
          <w:p w14:paraId="31BE64AE" w14:textId="77777777" w:rsidR="009970C3" w:rsidRPr="00B94DD4" w:rsidRDefault="009970C3" w:rsidP="00CF3189">
            <w:pPr>
              <w:suppressAutoHyphens/>
              <w:rPr>
                <w:rFonts w:asciiTheme="majorHAnsi" w:hAnsiTheme="majorHAnsi" w:cstheme="majorHAnsi"/>
                <w:sz w:val="22"/>
                <w:szCs w:val="22"/>
              </w:rPr>
            </w:pPr>
          </w:p>
          <w:p w14:paraId="39561F0B" w14:textId="7B772F31" w:rsidR="009B5CFB" w:rsidRPr="00B94DD4" w:rsidRDefault="009B5CFB" w:rsidP="00CF3189">
            <w:pPr>
              <w:suppressAutoHyphens/>
              <w:rPr>
                <w:rFonts w:asciiTheme="majorHAnsi" w:hAnsiTheme="majorHAnsi" w:cstheme="majorHAnsi"/>
                <w:sz w:val="22"/>
                <w:szCs w:val="22"/>
              </w:rPr>
            </w:pPr>
            <w:r w:rsidRPr="00B94DD4">
              <w:rPr>
                <w:rFonts w:asciiTheme="majorHAnsi" w:hAnsiTheme="majorHAnsi" w:cstheme="majorHAnsi"/>
                <w:sz w:val="22"/>
                <w:szCs w:val="22"/>
              </w:rPr>
              <w:t>E</w:t>
            </w:r>
            <w:r w:rsidR="006B112D" w:rsidRPr="00B94DD4">
              <w:rPr>
                <w:rFonts w:asciiTheme="majorHAnsi" w:hAnsiTheme="majorHAnsi" w:cstheme="majorHAnsi"/>
                <w:sz w:val="22"/>
                <w:szCs w:val="22"/>
              </w:rPr>
              <w:t xml:space="preserve">mbed the co-creation </w:t>
            </w:r>
          </w:p>
          <w:p w14:paraId="54D38775" w14:textId="70EDDD5B" w:rsidR="00CF61EC" w:rsidRPr="00B94DD4" w:rsidRDefault="00657387" w:rsidP="00CF3189">
            <w:pPr>
              <w:suppressAutoHyphens/>
              <w:rPr>
                <w:rFonts w:asciiTheme="majorHAnsi" w:hAnsiTheme="majorHAnsi" w:cstheme="majorHAnsi"/>
                <w:sz w:val="22"/>
                <w:szCs w:val="22"/>
              </w:rPr>
            </w:pPr>
            <w:r w:rsidRPr="00B94DD4">
              <w:rPr>
                <w:rFonts w:asciiTheme="majorHAnsi" w:hAnsiTheme="majorHAnsi" w:cstheme="majorHAnsi"/>
                <w:sz w:val="22"/>
                <w:szCs w:val="22"/>
              </w:rPr>
              <w:t>m</w:t>
            </w:r>
            <w:r w:rsidR="006B112D" w:rsidRPr="00B94DD4">
              <w:rPr>
                <w:rFonts w:asciiTheme="majorHAnsi" w:hAnsiTheme="majorHAnsi" w:cstheme="majorHAnsi"/>
                <w:sz w:val="22"/>
                <w:szCs w:val="22"/>
              </w:rPr>
              <w:t>odel</w:t>
            </w:r>
            <w:r w:rsidRPr="00B94DD4">
              <w:rPr>
                <w:rFonts w:asciiTheme="majorHAnsi" w:hAnsiTheme="majorHAnsi" w:cstheme="majorHAnsi"/>
                <w:sz w:val="22"/>
                <w:szCs w:val="22"/>
              </w:rPr>
              <w:t>.</w:t>
            </w:r>
          </w:p>
        </w:tc>
      </w:tr>
      <w:tr w:rsidR="00472C17" w:rsidRPr="007F7982" w14:paraId="061C6052" w14:textId="77777777" w:rsidTr="00BA5A89">
        <w:trPr>
          <w:trHeight w:val="913"/>
        </w:trPr>
        <w:tc>
          <w:tcPr>
            <w:tcW w:w="1980" w:type="dxa"/>
          </w:tcPr>
          <w:p w14:paraId="77AE80C6" w14:textId="77777777" w:rsidR="00CF61EC" w:rsidRPr="00B94DD4" w:rsidRDefault="00CF61EC" w:rsidP="00CF3189">
            <w:pPr>
              <w:suppressAutoHyphens/>
              <w:rPr>
                <w:rFonts w:asciiTheme="majorHAnsi" w:hAnsiTheme="majorHAnsi" w:cstheme="majorHAnsi"/>
                <w:sz w:val="22"/>
                <w:szCs w:val="22"/>
              </w:rPr>
            </w:pPr>
            <w:r w:rsidRPr="00B94DD4">
              <w:rPr>
                <w:rFonts w:asciiTheme="majorHAnsi" w:hAnsiTheme="majorHAnsi" w:cstheme="majorHAnsi"/>
                <w:b/>
                <w:bCs/>
                <w:sz w:val="22"/>
                <w:szCs w:val="22"/>
              </w:rPr>
              <w:t>Partnerships and delivery channels</w:t>
            </w:r>
          </w:p>
          <w:p w14:paraId="7C8F1919" w14:textId="77777777" w:rsidR="00CF61EC" w:rsidRPr="00B94DD4" w:rsidRDefault="00CF61EC" w:rsidP="00CF3189">
            <w:pPr>
              <w:suppressAutoHyphens/>
              <w:rPr>
                <w:rFonts w:asciiTheme="majorHAnsi" w:hAnsiTheme="majorHAnsi" w:cstheme="majorHAnsi"/>
                <w:sz w:val="22"/>
                <w:szCs w:val="22"/>
              </w:rPr>
            </w:pPr>
          </w:p>
        </w:tc>
        <w:tc>
          <w:tcPr>
            <w:tcW w:w="4111" w:type="dxa"/>
          </w:tcPr>
          <w:p w14:paraId="25DFC25C" w14:textId="12C91979" w:rsidR="005717B0" w:rsidRPr="00B94DD4" w:rsidRDefault="005717B0" w:rsidP="005F436C">
            <w:pPr>
              <w:suppressAutoHyphens/>
              <w:rPr>
                <w:rFonts w:ascii="Calibri" w:hAnsi="Calibri" w:cs="Calibri"/>
                <w:b/>
                <w:sz w:val="22"/>
                <w:szCs w:val="22"/>
              </w:rPr>
            </w:pPr>
            <w:r w:rsidRPr="00B94DD4">
              <w:rPr>
                <w:rFonts w:ascii="Calibri" w:hAnsi="Calibri" w:cs="Calibri"/>
                <w:b/>
                <w:sz w:val="22"/>
                <w:szCs w:val="22"/>
              </w:rPr>
              <w:t>Schools</w:t>
            </w:r>
          </w:p>
          <w:p w14:paraId="63AB57FB" w14:textId="185B3989" w:rsidR="005717B0" w:rsidRPr="00B94DD4" w:rsidRDefault="007F7982" w:rsidP="005F436C">
            <w:pPr>
              <w:suppressAutoHyphens/>
              <w:rPr>
                <w:rFonts w:ascii="Calibri" w:hAnsi="Calibri" w:cs="Calibri"/>
                <w:b/>
                <w:color w:val="000000" w:themeColor="text1"/>
                <w:sz w:val="22"/>
                <w:szCs w:val="22"/>
              </w:rPr>
            </w:pPr>
            <w:r w:rsidRPr="00B94DD4">
              <w:rPr>
                <w:rFonts w:ascii="Calibri" w:hAnsi="Calibri" w:cs="Calibri"/>
                <w:sz w:val="22"/>
                <w:szCs w:val="22"/>
              </w:rPr>
              <w:t xml:space="preserve">Create a realistic, deliverable </w:t>
            </w:r>
            <w:r w:rsidR="000431E4" w:rsidRPr="00B94DD4">
              <w:rPr>
                <w:rFonts w:ascii="Calibri" w:hAnsi="Calibri" w:cs="Calibri"/>
                <w:sz w:val="22"/>
                <w:szCs w:val="22"/>
              </w:rPr>
              <w:t xml:space="preserve">schools </w:t>
            </w:r>
            <w:r w:rsidR="00465E63" w:rsidRPr="00B94DD4">
              <w:rPr>
                <w:rFonts w:ascii="Calibri" w:hAnsi="Calibri" w:cs="Calibri"/>
                <w:sz w:val="22"/>
                <w:szCs w:val="22"/>
              </w:rPr>
              <w:t>dev</w:t>
            </w:r>
            <w:r w:rsidR="000431E4" w:rsidRPr="00B94DD4">
              <w:rPr>
                <w:rFonts w:ascii="Calibri" w:hAnsi="Calibri" w:cs="Calibri"/>
                <w:sz w:val="22"/>
                <w:szCs w:val="22"/>
              </w:rPr>
              <w:t>e</w:t>
            </w:r>
            <w:r w:rsidR="00465E63" w:rsidRPr="00B94DD4">
              <w:rPr>
                <w:rFonts w:ascii="Calibri" w:hAnsi="Calibri" w:cs="Calibri"/>
                <w:sz w:val="22"/>
                <w:szCs w:val="22"/>
              </w:rPr>
              <w:t xml:space="preserve">lopment plan identifying local and </w:t>
            </w:r>
            <w:r w:rsidR="00465E63" w:rsidRPr="00B94DD4">
              <w:rPr>
                <w:rFonts w:ascii="Calibri" w:hAnsi="Calibri" w:cs="Calibri"/>
                <w:sz w:val="22"/>
                <w:szCs w:val="22"/>
              </w:rPr>
              <w:lastRenderedPageBreak/>
              <w:t>national activity</w:t>
            </w:r>
            <w:r w:rsidR="009970C3" w:rsidRPr="00B94DD4">
              <w:rPr>
                <w:rFonts w:ascii="Calibri" w:hAnsi="Calibri" w:cs="Calibri"/>
                <w:sz w:val="22"/>
                <w:szCs w:val="22"/>
              </w:rPr>
              <w:t xml:space="preserve"> and </w:t>
            </w:r>
            <w:r w:rsidRPr="00B94DD4">
              <w:rPr>
                <w:rFonts w:ascii="Calibri" w:hAnsi="Calibri" w:cs="Calibri"/>
                <w:sz w:val="22"/>
                <w:szCs w:val="22"/>
              </w:rPr>
              <w:t xml:space="preserve">explore the </w:t>
            </w:r>
            <w:r w:rsidR="007D02F7" w:rsidRPr="00B94DD4">
              <w:rPr>
                <w:rFonts w:ascii="Calibri" w:hAnsi="Calibri" w:cs="Calibri"/>
                <w:sz w:val="22"/>
                <w:szCs w:val="22"/>
              </w:rPr>
              <w:t xml:space="preserve">feasibility of </w:t>
            </w:r>
            <w:r w:rsidR="00032EF5">
              <w:rPr>
                <w:rFonts w:ascii="Calibri" w:hAnsi="Calibri" w:cs="Calibri"/>
                <w:sz w:val="22"/>
                <w:szCs w:val="22"/>
              </w:rPr>
              <w:t xml:space="preserve">a </w:t>
            </w:r>
            <w:r w:rsidR="007D02F7" w:rsidRPr="00B94DD4">
              <w:rPr>
                <w:rFonts w:ascii="Calibri" w:hAnsi="Calibri" w:cs="Calibri"/>
                <w:sz w:val="22"/>
                <w:szCs w:val="22"/>
              </w:rPr>
              <w:t xml:space="preserve">network of </w:t>
            </w:r>
            <w:r w:rsidR="0090576D" w:rsidRPr="00B94DD4">
              <w:rPr>
                <w:rFonts w:ascii="Calibri" w:hAnsi="Calibri" w:cs="Calibri"/>
                <w:sz w:val="22"/>
                <w:szCs w:val="22"/>
              </w:rPr>
              <w:t>‘</w:t>
            </w:r>
            <w:r w:rsidR="007D02F7" w:rsidRPr="00B94DD4">
              <w:rPr>
                <w:rFonts w:ascii="Calibri" w:hAnsi="Calibri" w:cs="Calibri"/>
                <w:sz w:val="22"/>
                <w:szCs w:val="22"/>
              </w:rPr>
              <w:t>testbed</w:t>
            </w:r>
            <w:r w:rsidR="0090576D" w:rsidRPr="00B94DD4">
              <w:rPr>
                <w:rFonts w:ascii="Calibri" w:hAnsi="Calibri" w:cs="Calibri"/>
                <w:sz w:val="22"/>
                <w:szCs w:val="22"/>
              </w:rPr>
              <w:t>’</w:t>
            </w:r>
            <w:r w:rsidR="007D02F7" w:rsidRPr="00B94DD4">
              <w:rPr>
                <w:rFonts w:ascii="Calibri" w:hAnsi="Calibri" w:cs="Calibri"/>
                <w:sz w:val="22"/>
                <w:szCs w:val="22"/>
              </w:rPr>
              <w:t xml:space="preserve"> schools/</w:t>
            </w:r>
            <w:r w:rsidRPr="00B94DD4">
              <w:rPr>
                <w:rFonts w:ascii="Calibri" w:hAnsi="Calibri" w:cs="Calibri"/>
                <w:sz w:val="22"/>
                <w:szCs w:val="22"/>
              </w:rPr>
              <w:t xml:space="preserve"> </w:t>
            </w:r>
            <w:r w:rsidR="007D02F7" w:rsidRPr="00B94DD4">
              <w:rPr>
                <w:rFonts w:ascii="Calibri" w:hAnsi="Calibri" w:cs="Calibri"/>
                <w:sz w:val="22"/>
                <w:szCs w:val="22"/>
              </w:rPr>
              <w:t>authorities</w:t>
            </w:r>
            <w:r w:rsidR="009970C3" w:rsidRPr="00B94DD4">
              <w:rPr>
                <w:rFonts w:ascii="Calibri" w:hAnsi="Calibri" w:cs="Calibri"/>
                <w:sz w:val="22"/>
                <w:szCs w:val="22"/>
              </w:rPr>
              <w:t>.</w:t>
            </w:r>
            <w:r w:rsidR="00465E63" w:rsidRPr="00B94DD4">
              <w:rPr>
                <w:rFonts w:ascii="Calibri" w:hAnsi="Calibri" w:cs="Calibri"/>
                <w:color w:val="0070C0"/>
                <w:sz w:val="22"/>
                <w:szCs w:val="22"/>
              </w:rPr>
              <w:t xml:space="preserve"> </w:t>
            </w:r>
          </w:p>
          <w:p w14:paraId="7F143D81" w14:textId="77777777" w:rsidR="007F7982" w:rsidRPr="00B94DD4" w:rsidRDefault="007F7982" w:rsidP="005F436C">
            <w:pPr>
              <w:suppressAutoHyphens/>
              <w:rPr>
                <w:rFonts w:ascii="Calibri" w:hAnsi="Calibri" w:cs="Calibri"/>
                <w:b/>
                <w:color w:val="000000" w:themeColor="text1"/>
                <w:sz w:val="22"/>
                <w:szCs w:val="22"/>
              </w:rPr>
            </w:pPr>
          </w:p>
          <w:p w14:paraId="76787E93" w14:textId="2F2398B5" w:rsidR="000431E4" w:rsidRPr="00B94DD4" w:rsidRDefault="0090576D" w:rsidP="005F436C">
            <w:pPr>
              <w:suppressAutoHyphens/>
              <w:rPr>
                <w:rFonts w:ascii="Calibri" w:hAnsi="Calibri" w:cs="Calibri"/>
                <w:b/>
                <w:color w:val="000000" w:themeColor="text1"/>
                <w:sz w:val="22"/>
                <w:szCs w:val="22"/>
              </w:rPr>
            </w:pPr>
            <w:r w:rsidRPr="00B94DD4">
              <w:rPr>
                <w:rFonts w:ascii="Calibri" w:hAnsi="Calibri" w:cs="Calibri"/>
                <w:b/>
                <w:color w:val="000000" w:themeColor="text1"/>
                <w:sz w:val="22"/>
                <w:szCs w:val="22"/>
              </w:rPr>
              <w:t>I</w:t>
            </w:r>
            <w:r w:rsidR="005717B0" w:rsidRPr="00B94DD4">
              <w:rPr>
                <w:rFonts w:ascii="Calibri" w:hAnsi="Calibri" w:cs="Calibri"/>
                <w:b/>
                <w:color w:val="000000" w:themeColor="text1"/>
                <w:sz w:val="22"/>
                <w:szCs w:val="22"/>
              </w:rPr>
              <w:t>nclusion</w:t>
            </w:r>
          </w:p>
          <w:p w14:paraId="5C6AF3B6" w14:textId="6F7E7E22" w:rsidR="00312EC1" w:rsidRPr="00B94DD4" w:rsidRDefault="00465E63" w:rsidP="005F436C">
            <w:pPr>
              <w:suppressAutoHyphens/>
              <w:rPr>
                <w:rFonts w:ascii="Calibri" w:hAnsi="Calibri" w:cs="Calibri"/>
                <w:sz w:val="22"/>
                <w:szCs w:val="22"/>
              </w:rPr>
            </w:pPr>
            <w:r w:rsidRPr="00B94DD4">
              <w:rPr>
                <w:rFonts w:ascii="Calibri" w:hAnsi="Calibri" w:cs="Calibri"/>
                <w:sz w:val="22"/>
                <w:szCs w:val="22"/>
              </w:rPr>
              <w:t xml:space="preserve">Prioritise </w:t>
            </w:r>
            <w:r w:rsidR="000431E4" w:rsidRPr="00B94DD4">
              <w:rPr>
                <w:rFonts w:ascii="Calibri" w:hAnsi="Calibri" w:cs="Calibri"/>
                <w:sz w:val="22"/>
                <w:szCs w:val="22"/>
              </w:rPr>
              <w:t xml:space="preserve">tools for </w:t>
            </w:r>
            <w:r w:rsidR="00A77A71" w:rsidRPr="00B94DD4">
              <w:rPr>
                <w:rFonts w:ascii="Calibri" w:hAnsi="Calibri" w:cs="Calibri"/>
                <w:sz w:val="22"/>
                <w:szCs w:val="22"/>
              </w:rPr>
              <w:t>schools</w:t>
            </w:r>
            <w:r w:rsidR="000431E4" w:rsidRPr="00B94DD4">
              <w:rPr>
                <w:rFonts w:ascii="Calibri" w:hAnsi="Calibri" w:cs="Calibri"/>
                <w:sz w:val="22"/>
                <w:szCs w:val="22"/>
              </w:rPr>
              <w:t xml:space="preserve"> and family </w:t>
            </w:r>
            <w:r w:rsidRPr="00B94DD4">
              <w:rPr>
                <w:rFonts w:ascii="Calibri" w:hAnsi="Calibri" w:cs="Calibri"/>
                <w:sz w:val="22"/>
                <w:szCs w:val="22"/>
              </w:rPr>
              <w:t>engagement</w:t>
            </w:r>
            <w:r w:rsidR="000431E4" w:rsidRPr="00B94DD4">
              <w:rPr>
                <w:rFonts w:ascii="Calibri" w:hAnsi="Calibri" w:cs="Calibri"/>
                <w:sz w:val="22"/>
                <w:szCs w:val="22"/>
              </w:rPr>
              <w:t xml:space="preserve"> </w:t>
            </w:r>
            <w:r w:rsidRPr="00B94DD4">
              <w:rPr>
                <w:rFonts w:ascii="Calibri" w:hAnsi="Calibri" w:cs="Calibri"/>
                <w:sz w:val="22"/>
                <w:szCs w:val="22"/>
              </w:rPr>
              <w:t>in areas of deprivation</w:t>
            </w:r>
            <w:r w:rsidR="000431E4" w:rsidRPr="00B94DD4">
              <w:rPr>
                <w:rFonts w:ascii="Calibri" w:hAnsi="Calibri" w:cs="Calibri"/>
                <w:sz w:val="22"/>
                <w:szCs w:val="22"/>
              </w:rPr>
              <w:t xml:space="preserve"> with a focus on identifying</w:t>
            </w:r>
            <w:r w:rsidR="00FE2A37" w:rsidRPr="00B94DD4">
              <w:rPr>
                <w:rFonts w:ascii="Calibri" w:hAnsi="Calibri" w:cs="Calibri"/>
                <w:sz w:val="22"/>
                <w:szCs w:val="22"/>
              </w:rPr>
              <w:t xml:space="preserve"> and mapping </w:t>
            </w:r>
            <w:r w:rsidR="000431E4" w:rsidRPr="00B94DD4">
              <w:rPr>
                <w:rFonts w:ascii="Calibri" w:hAnsi="Calibri" w:cs="Calibri"/>
                <w:sz w:val="22"/>
                <w:szCs w:val="22"/>
              </w:rPr>
              <w:t xml:space="preserve">partnerships with those </w:t>
            </w:r>
            <w:r w:rsidR="00FE2A37" w:rsidRPr="00B94DD4">
              <w:rPr>
                <w:rFonts w:ascii="Calibri" w:hAnsi="Calibri" w:cs="Calibri"/>
                <w:sz w:val="22"/>
                <w:szCs w:val="22"/>
              </w:rPr>
              <w:t>org</w:t>
            </w:r>
            <w:r w:rsidR="0090576D" w:rsidRPr="00B94DD4">
              <w:rPr>
                <w:rFonts w:ascii="Calibri" w:hAnsi="Calibri" w:cs="Calibri"/>
                <w:sz w:val="22"/>
                <w:szCs w:val="22"/>
              </w:rPr>
              <w:t>anisation</w:t>
            </w:r>
            <w:r w:rsidR="00FE2A37" w:rsidRPr="00B94DD4">
              <w:rPr>
                <w:rFonts w:ascii="Calibri" w:hAnsi="Calibri" w:cs="Calibri"/>
                <w:sz w:val="22"/>
                <w:szCs w:val="22"/>
              </w:rPr>
              <w:t>s (</w:t>
            </w:r>
            <w:r w:rsidR="0090576D" w:rsidRPr="00B94DD4">
              <w:rPr>
                <w:rFonts w:ascii="Calibri" w:hAnsi="Calibri" w:cs="Calibri"/>
                <w:sz w:val="22"/>
                <w:szCs w:val="22"/>
              </w:rPr>
              <w:t>for example,</w:t>
            </w:r>
            <w:r w:rsidR="00FE2A37" w:rsidRPr="00B94DD4">
              <w:rPr>
                <w:rFonts w:ascii="Calibri" w:hAnsi="Calibri" w:cs="Calibri"/>
                <w:sz w:val="22"/>
                <w:szCs w:val="22"/>
              </w:rPr>
              <w:t xml:space="preserve"> </w:t>
            </w:r>
            <w:r w:rsidR="009970C3" w:rsidRPr="00B94DD4">
              <w:rPr>
                <w:rFonts w:ascii="Calibri" w:hAnsi="Calibri" w:cs="Calibri"/>
                <w:sz w:val="22"/>
                <w:szCs w:val="22"/>
              </w:rPr>
              <w:t>C</w:t>
            </w:r>
            <w:r w:rsidR="00FE2A37" w:rsidRPr="00B94DD4">
              <w:rPr>
                <w:rFonts w:ascii="Calibri" w:hAnsi="Calibri" w:cs="Calibri"/>
                <w:sz w:val="22"/>
                <w:szCs w:val="22"/>
              </w:rPr>
              <w:t xml:space="preserve">hild Poverty Action Group) </w:t>
            </w:r>
            <w:r w:rsidR="00A77A71" w:rsidRPr="00B94DD4">
              <w:rPr>
                <w:rFonts w:ascii="Calibri" w:hAnsi="Calibri" w:cs="Calibri"/>
                <w:sz w:val="22"/>
                <w:szCs w:val="22"/>
              </w:rPr>
              <w:t xml:space="preserve">that </w:t>
            </w:r>
            <w:r w:rsidR="00FE2A37" w:rsidRPr="00B94DD4">
              <w:rPr>
                <w:rFonts w:ascii="Calibri" w:hAnsi="Calibri" w:cs="Calibri"/>
                <w:sz w:val="22"/>
                <w:szCs w:val="22"/>
              </w:rPr>
              <w:t>can act as</w:t>
            </w:r>
            <w:r w:rsidR="00A77A71" w:rsidRPr="00B94DD4">
              <w:rPr>
                <w:rFonts w:ascii="Calibri" w:hAnsi="Calibri" w:cs="Calibri"/>
                <w:sz w:val="22"/>
                <w:szCs w:val="22"/>
              </w:rPr>
              <w:t xml:space="preserve"> conduits</w:t>
            </w:r>
            <w:r w:rsidR="000431E4" w:rsidRPr="00B94DD4">
              <w:rPr>
                <w:rFonts w:ascii="Calibri" w:hAnsi="Calibri" w:cs="Calibri"/>
                <w:sz w:val="22"/>
                <w:szCs w:val="22"/>
              </w:rPr>
              <w:t xml:space="preserve"> to reach families who </w:t>
            </w:r>
            <w:r w:rsidR="00312EC1" w:rsidRPr="00B94DD4">
              <w:rPr>
                <w:rFonts w:ascii="Calibri" w:hAnsi="Calibri" w:cs="Calibri"/>
                <w:sz w:val="22"/>
                <w:szCs w:val="22"/>
              </w:rPr>
              <w:t xml:space="preserve">will benefit most. </w:t>
            </w:r>
          </w:p>
          <w:p w14:paraId="06D64D81" w14:textId="77777777" w:rsidR="00FE2A37" w:rsidRPr="00B94DD4" w:rsidRDefault="00FE2A37" w:rsidP="005F436C">
            <w:pPr>
              <w:suppressAutoHyphens/>
              <w:rPr>
                <w:rFonts w:ascii="Calibri" w:hAnsi="Calibri" w:cs="Calibri"/>
                <w:sz w:val="22"/>
                <w:szCs w:val="22"/>
              </w:rPr>
            </w:pPr>
          </w:p>
          <w:p w14:paraId="33032CAA" w14:textId="77777777" w:rsidR="0090576D" w:rsidRPr="00B94DD4" w:rsidRDefault="005717B0" w:rsidP="005F436C">
            <w:pPr>
              <w:suppressAutoHyphens/>
              <w:rPr>
                <w:rFonts w:ascii="Calibri" w:hAnsi="Calibri" w:cs="Calibri"/>
                <w:sz w:val="22"/>
                <w:szCs w:val="22"/>
              </w:rPr>
            </w:pPr>
            <w:r w:rsidRPr="00B94DD4">
              <w:rPr>
                <w:rFonts w:ascii="Calibri" w:hAnsi="Calibri" w:cs="Calibri"/>
                <w:b/>
                <w:sz w:val="22"/>
                <w:szCs w:val="22"/>
              </w:rPr>
              <w:t>Cultural engagement</w:t>
            </w:r>
            <w:r w:rsidRPr="00B94DD4">
              <w:rPr>
                <w:rFonts w:ascii="Calibri" w:hAnsi="Calibri" w:cs="Calibri"/>
                <w:sz w:val="22"/>
                <w:szCs w:val="22"/>
              </w:rPr>
              <w:t xml:space="preserve"> </w:t>
            </w:r>
          </w:p>
          <w:p w14:paraId="66680E86" w14:textId="67E5A671" w:rsidR="00FE2A37" w:rsidRPr="00B94DD4" w:rsidRDefault="005717B0" w:rsidP="005F436C">
            <w:pPr>
              <w:suppressAutoHyphens/>
              <w:rPr>
                <w:rFonts w:ascii="Calibri" w:hAnsi="Calibri" w:cs="Calibri"/>
                <w:sz w:val="22"/>
                <w:szCs w:val="22"/>
              </w:rPr>
            </w:pPr>
            <w:r w:rsidRPr="00B94DD4">
              <w:rPr>
                <w:rFonts w:ascii="Calibri" w:hAnsi="Calibri" w:cs="Calibri"/>
                <w:sz w:val="22"/>
                <w:szCs w:val="22"/>
              </w:rPr>
              <w:t>Main</w:t>
            </w:r>
            <w:r w:rsidR="00FE2A37" w:rsidRPr="00B94DD4">
              <w:rPr>
                <w:rFonts w:ascii="Calibri" w:hAnsi="Calibri" w:cs="Calibri"/>
                <w:sz w:val="22"/>
                <w:szCs w:val="22"/>
              </w:rPr>
              <w:t xml:space="preserve">tain and develop tangible </w:t>
            </w:r>
            <w:r w:rsidRPr="00B94DD4">
              <w:rPr>
                <w:rFonts w:ascii="Calibri" w:hAnsi="Calibri" w:cs="Calibri"/>
                <w:sz w:val="22"/>
                <w:szCs w:val="22"/>
              </w:rPr>
              <w:t>lin</w:t>
            </w:r>
            <w:r w:rsidR="00FE2A37" w:rsidRPr="00B94DD4">
              <w:rPr>
                <w:rFonts w:ascii="Calibri" w:hAnsi="Calibri" w:cs="Calibri"/>
                <w:sz w:val="22"/>
                <w:szCs w:val="22"/>
              </w:rPr>
              <w:t>k</w:t>
            </w:r>
            <w:r w:rsidRPr="00B94DD4">
              <w:rPr>
                <w:rFonts w:ascii="Calibri" w:hAnsi="Calibri" w:cs="Calibri"/>
                <w:sz w:val="22"/>
                <w:szCs w:val="22"/>
              </w:rPr>
              <w:t>s</w:t>
            </w:r>
            <w:r w:rsidR="00FE2A37" w:rsidRPr="00B94DD4">
              <w:rPr>
                <w:rFonts w:ascii="Calibri" w:hAnsi="Calibri" w:cs="Calibri"/>
                <w:sz w:val="22"/>
                <w:szCs w:val="22"/>
              </w:rPr>
              <w:t xml:space="preserve"> with CEPS, identify</w:t>
            </w:r>
            <w:r w:rsidRPr="00B94DD4">
              <w:rPr>
                <w:rFonts w:ascii="Calibri" w:hAnsi="Calibri" w:cs="Calibri"/>
                <w:sz w:val="22"/>
                <w:szCs w:val="22"/>
              </w:rPr>
              <w:t xml:space="preserve">ing scope of </w:t>
            </w:r>
            <w:r w:rsidR="00FE2A37" w:rsidRPr="00B94DD4">
              <w:rPr>
                <w:rFonts w:ascii="Calibri" w:hAnsi="Calibri" w:cs="Calibri"/>
                <w:sz w:val="22"/>
                <w:szCs w:val="22"/>
              </w:rPr>
              <w:t xml:space="preserve">SRC activities which make SRC a popular </w:t>
            </w:r>
            <w:r w:rsidRPr="00B94DD4">
              <w:rPr>
                <w:rFonts w:ascii="Calibri" w:hAnsi="Calibri" w:cs="Calibri"/>
                <w:sz w:val="22"/>
                <w:szCs w:val="22"/>
              </w:rPr>
              <w:t xml:space="preserve">campaign and platform to </w:t>
            </w:r>
            <w:r w:rsidR="00FE2A37" w:rsidRPr="00B94DD4">
              <w:rPr>
                <w:rFonts w:ascii="Calibri" w:hAnsi="Calibri" w:cs="Calibri"/>
                <w:sz w:val="22"/>
                <w:szCs w:val="22"/>
              </w:rPr>
              <w:t>complement</w:t>
            </w:r>
            <w:r w:rsidRPr="00B94DD4">
              <w:rPr>
                <w:rFonts w:ascii="Calibri" w:hAnsi="Calibri" w:cs="Calibri"/>
                <w:sz w:val="22"/>
                <w:szCs w:val="22"/>
              </w:rPr>
              <w:t xml:space="preserve"> C</w:t>
            </w:r>
            <w:r w:rsidR="00657387" w:rsidRPr="00B94DD4">
              <w:rPr>
                <w:rFonts w:ascii="Calibri" w:hAnsi="Calibri" w:cs="Calibri"/>
                <w:sz w:val="22"/>
                <w:szCs w:val="22"/>
              </w:rPr>
              <w:t>EP</w:t>
            </w:r>
            <w:r w:rsidRPr="00B94DD4">
              <w:rPr>
                <w:rFonts w:ascii="Calibri" w:hAnsi="Calibri" w:cs="Calibri"/>
                <w:sz w:val="22"/>
                <w:szCs w:val="22"/>
              </w:rPr>
              <w:t xml:space="preserve"> work with libraries and schools</w:t>
            </w:r>
            <w:r w:rsidR="00657387" w:rsidRPr="00B94DD4">
              <w:rPr>
                <w:rFonts w:ascii="Calibri" w:hAnsi="Calibri" w:cs="Calibri"/>
                <w:sz w:val="22"/>
                <w:szCs w:val="22"/>
              </w:rPr>
              <w:t>.</w:t>
            </w:r>
            <w:r w:rsidRPr="00B94DD4">
              <w:rPr>
                <w:rFonts w:ascii="Calibri" w:hAnsi="Calibri" w:cs="Calibri"/>
                <w:sz w:val="22"/>
                <w:szCs w:val="22"/>
              </w:rPr>
              <w:t xml:space="preserve"> </w:t>
            </w:r>
          </w:p>
          <w:p w14:paraId="0D3ABACA" w14:textId="77777777" w:rsidR="0034293D" w:rsidRPr="00B94DD4" w:rsidRDefault="0034293D" w:rsidP="005F436C">
            <w:pPr>
              <w:suppressAutoHyphens/>
              <w:rPr>
                <w:rFonts w:ascii="Calibri" w:hAnsi="Calibri" w:cs="Calibri"/>
                <w:sz w:val="22"/>
                <w:szCs w:val="22"/>
              </w:rPr>
            </w:pPr>
          </w:p>
        </w:tc>
        <w:tc>
          <w:tcPr>
            <w:tcW w:w="2835" w:type="dxa"/>
          </w:tcPr>
          <w:p w14:paraId="47E2F200" w14:textId="77777777" w:rsidR="005717B0" w:rsidRPr="00B94DD4" w:rsidRDefault="005717B0" w:rsidP="002759A4">
            <w:pPr>
              <w:suppressAutoHyphens/>
              <w:rPr>
                <w:rFonts w:asciiTheme="majorHAnsi" w:hAnsiTheme="majorHAnsi" w:cstheme="majorHAnsi"/>
                <w:sz w:val="22"/>
                <w:szCs w:val="22"/>
              </w:rPr>
            </w:pPr>
          </w:p>
          <w:p w14:paraId="41D2C660" w14:textId="78D918B7" w:rsidR="002759A4" w:rsidRPr="00B94DD4" w:rsidRDefault="002759A4" w:rsidP="002759A4">
            <w:pPr>
              <w:suppressAutoHyphens/>
              <w:rPr>
                <w:rFonts w:asciiTheme="majorHAnsi" w:hAnsiTheme="majorHAnsi" w:cstheme="majorHAnsi"/>
                <w:sz w:val="22"/>
                <w:szCs w:val="22"/>
              </w:rPr>
            </w:pPr>
            <w:r w:rsidRPr="00B94DD4">
              <w:rPr>
                <w:rFonts w:asciiTheme="majorHAnsi" w:hAnsiTheme="majorHAnsi" w:cstheme="majorHAnsi"/>
                <w:sz w:val="22"/>
                <w:szCs w:val="22"/>
              </w:rPr>
              <w:t xml:space="preserve">Pilot and test approaches with teachers and refine </w:t>
            </w:r>
            <w:r w:rsidR="00A40F35" w:rsidRPr="00B94DD4">
              <w:rPr>
                <w:rFonts w:asciiTheme="majorHAnsi" w:hAnsiTheme="majorHAnsi" w:cstheme="majorHAnsi"/>
                <w:sz w:val="22"/>
                <w:szCs w:val="22"/>
              </w:rPr>
              <w:lastRenderedPageBreak/>
              <w:t xml:space="preserve">school development plan </w:t>
            </w:r>
            <w:r w:rsidRPr="00B94DD4">
              <w:rPr>
                <w:rFonts w:asciiTheme="majorHAnsi" w:hAnsiTheme="majorHAnsi" w:cstheme="majorHAnsi"/>
                <w:sz w:val="22"/>
                <w:szCs w:val="22"/>
              </w:rPr>
              <w:t>as a result of the consultation</w:t>
            </w:r>
            <w:r w:rsidR="00657387" w:rsidRPr="00B94DD4">
              <w:rPr>
                <w:rFonts w:asciiTheme="majorHAnsi" w:hAnsiTheme="majorHAnsi" w:cstheme="majorHAnsi"/>
                <w:sz w:val="22"/>
                <w:szCs w:val="22"/>
              </w:rPr>
              <w:t>.</w:t>
            </w:r>
          </w:p>
          <w:p w14:paraId="66810921" w14:textId="77777777" w:rsidR="005655C0" w:rsidRPr="00B94DD4" w:rsidRDefault="005655C0" w:rsidP="002759A4">
            <w:pPr>
              <w:suppressAutoHyphens/>
              <w:rPr>
                <w:rFonts w:asciiTheme="majorHAnsi" w:hAnsiTheme="majorHAnsi" w:cstheme="majorHAnsi"/>
                <w:sz w:val="22"/>
                <w:szCs w:val="22"/>
              </w:rPr>
            </w:pPr>
            <w:r w:rsidRPr="00B94DD4">
              <w:rPr>
                <w:rFonts w:asciiTheme="majorHAnsi" w:hAnsiTheme="majorHAnsi" w:cstheme="majorHAnsi"/>
                <w:sz w:val="22"/>
                <w:szCs w:val="22"/>
              </w:rPr>
              <w:t xml:space="preserve"> </w:t>
            </w:r>
          </w:p>
          <w:p w14:paraId="3F5B2C3F" w14:textId="77777777" w:rsidR="005717B0" w:rsidRPr="00B94DD4" w:rsidRDefault="005717B0" w:rsidP="005717B0">
            <w:pPr>
              <w:suppressAutoHyphens/>
              <w:rPr>
                <w:rFonts w:asciiTheme="majorHAnsi" w:hAnsiTheme="majorHAnsi" w:cstheme="majorHAnsi"/>
                <w:sz w:val="22"/>
                <w:szCs w:val="22"/>
              </w:rPr>
            </w:pPr>
          </w:p>
          <w:p w14:paraId="365C4F12" w14:textId="6265175B" w:rsidR="005717B0" w:rsidRPr="00B94DD4" w:rsidRDefault="005717B0" w:rsidP="005717B0">
            <w:pPr>
              <w:suppressAutoHyphens/>
              <w:rPr>
                <w:rFonts w:asciiTheme="majorHAnsi" w:hAnsiTheme="majorHAnsi" w:cstheme="majorHAnsi"/>
                <w:sz w:val="22"/>
                <w:szCs w:val="22"/>
              </w:rPr>
            </w:pPr>
            <w:r w:rsidRPr="00B94DD4">
              <w:rPr>
                <w:rFonts w:asciiTheme="majorHAnsi" w:hAnsiTheme="majorHAnsi" w:cstheme="majorHAnsi"/>
                <w:sz w:val="22"/>
                <w:szCs w:val="22"/>
              </w:rPr>
              <w:t>Seek investment for piloting activities with communities who are not currently very involved with the Challenge and use the learning from this to shape the Challenge as a whole</w:t>
            </w:r>
            <w:r w:rsidR="00657387" w:rsidRPr="00B94DD4">
              <w:rPr>
                <w:rFonts w:asciiTheme="majorHAnsi" w:hAnsiTheme="majorHAnsi" w:cstheme="majorHAnsi"/>
                <w:sz w:val="22"/>
                <w:szCs w:val="22"/>
              </w:rPr>
              <w:t>.</w:t>
            </w:r>
          </w:p>
          <w:p w14:paraId="2484F82A" w14:textId="77777777" w:rsidR="00FE2A37" w:rsidRPr="00B94DD4" w:rsidRDefault="00FE2A37" w:rsidP="001B56AF">
            <w:pPr>
              <w:suppressAutoHyphens/>
              <w:rPr>
                <w:rFonts w:asciiTheme="majorHAnsi" w:hAnsiTheme="majorHAnsi" w:cstheme="majorHAnsi"/>
                <w:sz w:val="22"/>
                <w:szCs w:val="22"/>
              </w:rPr>
            </w:pPr>
          </w:p>
          <w:p w14:paraId="1C312D37" w14:textId="77777777" w:rsidR="00FE2A37" w:rsidRPr="00B94DD4" w:rsidRDefault="00FE2A37" w:rsidP="001B56AF">
            <w:pPr>
              <w:suppressAutoHyphens/>
              <w:rPr>
                <w:rFonts w:asciiTheme="majorHAnsi" w:hAnsiTheme="majorHAnsi" w:cstheme="majorHAnsi"/>
                <w:sz w:val="22"/>
                <w:szCs w:val="22"/>
              </w:rPr>
            </w:pPr>
          </w:p>
          <w:p w14:paraId="2206AB70" w14:textId="340EF657" w:rsidR="00CF61EC" w:rsidRPr="00B94DD4" w:rsidRDefault="005717B0" w:rsidP="00CF3189">
            <w:pPr>
              <w:suppressAutoHyphens/>
              <w:rPr>
                <w:rFonts w:asciiTheme="majorHAnsi" w:hAnsiTheme="majorHAnsi" w:cstheme="majorHAnsi"/>
                <w:color w:val="000000" w:themeColor="text1"/>
                <w:sz w:val="22"/>
                <w:szCs w:val="22"/>
              </w:rPr>
            </w:pPr>
            <w:r w:rsidRPr="00B94DD4">
              <w:rPr>
                <w:rFonts w:asciiTheme="majorHAnsi" w:hAnsiTheme="majorHAnsi" w:cstheme="majorHAnsi"/>
                <w:color w:val="000000" w:themeColor="text1"/>
                <w:sz w:val="22"/>
                <w:szCs w:val="22"/>
              </w:rPr>
              <w:t>C</w:t>
            </w:r>
            <w:r w:rsidR="001B56AF" w:rsidRPr="00B94DD4">
              <w:rPr>
                <w:rFonts w:asciiTheme="majorHAnsi" w:hAnsiTheme="majorHAnsi" w:cstheme="majorHAnsi"/>
                <w:color w:val="000000" w:themeColor="text1"/>
                <w:sz w:val="22"/>
                <w:szCs w:val="22"/>
              </w:rPr>
              <w:t xml:space="preserve">reate a simple </w:t>
            </w:r>
            <w:r w:rsidR="00657387" w:rsidRPr="00B94DD4">
              <w:rPr>
                <w:rFonts w:asciiTheme="majorHAnsi" w:hAnsiTheme="majorHAnsi" w:cstheme="majorHAnsi"/>
                <w:color w:val="000000" w:themeColor="text1"/>
                <w:sz w:val="22"/>
                <w:szCs w:val="22"/>
              </w:rPr>
              <w:t>‘</w:t>
            </w:r>
            <w:r w:rsidR="001B56AF" w:rsidRPr="00B94DD4">
              <w:rPr>
                <w:rFonts w:asciiTheme="majorHAnsi" w:hAnsiTheme="majorHAnsi" w:cstheme="majorHAnsi"/>
                <w:color w:val="000000" w:themeColor="text1"/>
                <w:sz w:val="22"/>
                <w:szCs w:val="22"/>
              </w:rPr>
              <w:t>Activation toolkit</w:t>
            </w:r>
            <w:r w:rsidR="00657387" w:rsidRPr="00B94DD4">
              <w:rPr>
                <w:rFonts w:asciiTheme="majorHAnsi" w:hAnsiTheme="majorHAnsi" w:cstheme="majorHAnsi"/>
                <w:color w:val="000000" w:themeColor="text1"/>
                <w:sz w:val="22"/>
                <w:szCs w:val="22"/>
              </w:rPr>
              <w:t>’</w:t>
            </w:r>
            <w:r w:rsidR="001B56AF" w:rsidRPr="00B94DD4">
              <w:rPr>
                <w:rFonts w:asciiTheme="majorHAnsi" w:hAnsiTheme="majorHAnsi" w:cstheme="majorHAnsi"/>
                <w:color w:val="000000" w:themeColor="text1"/>
                <w:sz w:val="22"/>
                <w:szCs w:val="22"/>
              </w:rPr>
              <w:t xml:space="preserve"> </w:t>
            </w:r>
            <w:r w:rsidR="00523897" w:rsidRPr="00B94DD4">
              <w:rPr>
                <w:rFonts w:asciiTheme="majorHAnsi" w:hAnsiTheme="majorHAnsi" w:cstheme="majorHAnsi"/>
                <w:color w:val="000000" w:themeColor="text1"/>
                <w:sz w:val="22"/>
                <w:szCs w:val="22"/>
              </w:rPr>
              <w:t xml:space="preserve">to </w:t>
            </w:r>
            <w:r w:rsidR="001B56AF" w:rsidRPr="00B94DD4">
              <w:rPr>
                <w:rFonts w:asciiTheme="majorHAnsi" w:hAnsiTheme="majorHAnsi" w:cstheme="majorHAnsi"/>
                <w:color w:val="000000" w:themeColor="text1"/>
                <w:sz w:val="22"/>
                <w:szCs w:val="22"/>
              </w:rPr>
              <w:t>help library services activate SRC theme</w:t>
            </w:r>
            <w:r w:rsidR="00234818" w:rsidRPr="00B94DD4">
              <w:rPr>
                <w:rFonts w:asciiTheme="majorHAnsi" w:hAnsiTheme="majorHAnsi" w:cstheme="majorHAnsi"/>
                <w:color w:val="000000" w:themeColor="text1"/>
                <w:sz w:val="22"/>
                <w:szCs w:val="22"/>
              </w:rPr>
              <w:t xml:space="preserve"> locally </w:t>
            </w:r>
            <w:r w:rsidR="005B2920" w:rsidRPr="00B94DD4">
              <w:rPr>
                <w:rFonts w:asciiTheme="majorHAnsi" w:hAnsiTheme="majorHAnsi" w:cstheme="majorHAnsi"/>
                <w:color w:val="000000" w:themeColor="text1"/>
                <w:sz w:val="22"/>
                <w:szCs w:val="22"/>
              </w:rPr>
              <w:t xml:space="preserve">, e.g. local trails/extended activity  with neighbourhood partners </w:t>
            </w:r>
            <w:r w:rsidR="00234818" w:rsidRPr="00B94DD4">
              <w:rPr>
                <w:rFonts w:asciiTheme="majorHAnsi" w:hAnsiTheme="majorHAnsi" w:cstheme="majorHAnsi"/>
                <w:color w:val="000000" w:themeColor="text1"/>
                <w:sz w:val="22"/>
                <w:szCs w:val="22"/>
              </w:rPr>
              <w:t xml:space="preserve">tapping into </w:t>
            </w:r>
            <w:r w:rsidR="005B2920" w:rsidRPr="00B94DD4">
              <w:rPr>
                <w:rFonts w:asciiTheme="majorHAnsi" w:hAnsiTheme="majorHAnsi" w:cstheme="majorHAnsi"/>
                <w:color w:val="000000" w:themeColor="text1"/>
                <w:sz w:val="22"/>
                <w:szCs w:val="22"/>
              </w:rPr>
              <w:t xml:space="preserve">local themes and opportunities, thus strengthening community cohesion and increasing </w:t>
            </w:r>
            <w:r w:rsidR="00523897" w:rsidRPr="00B94DD4">
              <w:rPr>
                <w:rFonts w:asciiTheme="majorHAnsi" w:hAnsiTheme="majorHAnsi" w:cstheme="majorHAnsi"/>
                <w:color w:val="000000" w:themeColor="text1"/>
                <w:sz w:val="22"/>
                <w:szCs w:val="22"/>
              </w:rPr>
              <w:t xml:space="preserve"> awareness of </w:t>
            </w:r>
            <w:r w:rsidR="00657387" w:rsidRPr="00B94DD4">
              <w:rPr>
                <w:rFonts w:asciiTheme="majorHAnsi" w:hAnsiTheme="majorHAnsi" w:cstheme="majorHAnsi"/>
                <w:color w:val="000000" w:themeColor="text1"/>
                <w:sz w:val="22"/>
                <w:szCs w:val="22"/>
              </w:rPr>
              <w:t xml:space="preserve">the </w:t>
            </w:r>
            <w:r w:rsidR="005B2920" w:rsidRPr="00B94DD4">
              <w:rPr>
                <w:rFonts w:asciiTheme="majorHAnsi" w:hAnsiTheme="majorHAnsi" w:cstheme="majorHAnsi"/>
                <w:color w:val="000000" w:themeColor="text1"/>
                <w:sz w:val="22"/>
                <w:szCs w:val="22"/>
              </w:rPr>
              <w:t>Challenge</w:t>
            </w:r>
            <w:r w:rsidR="009C24E0" w:rsidRPr="00B94DD4">
              <w:rPr>
                <w:rFonts w:asciiTheme="majorHAnsi" w:hAnsiTheme="majorHAnsi" w:cstheme="majorHAnsi"/>
                <w:color w:val="000000" w:themeColor="text1"/>
                <w:sz w:val="22"/>
                <w:szCs w:val="22"/>
              </w:rPr>
              <w:t>.</w:t>
            </w:r>
          </w:p>
        </w:tc>
        <w:tc>
          <w:tcPr>
            <w:tcW w:w="2835" w:type="dxa"/>
          </w:tcPr>
          <w:p w14:paraId="686AC8EF" w14:textId="77777777" w:rsidR="005717B0" w:rsidRPr="00B94DD4" w:rsidRDefault="005717B0" w:rsidP="00FE2A37">
            <w:pPr>
              <w:suppressAutoHyphens/>
              <w:rPr>
                <w:rFonts w:asciiTheme="majorHAnsi" w:hAnsiTheme="majorHAnsi" w:cstheme="majorHAnsi"/>
                <w:sz w:val="22"/>
                <w:szCs w:val="22"/>
              </w:rPr>
            </w:pPr>
          </w:p>
          <w:p w14:paraId="504E8470" w14:textId="49FDB79F" w:rsidR="00FE2A37" w:rsidRPr="00B94DD4" w:rsidRDefault="00FE2A37" w:rsidP="00FE2A37">
            <w:pPr>
              <w:suppressAutoHyphens/>
              <w:rPr>
                <w:rFonts w:asciiTheme="majorHAnsi" w:hAnsiTheme="majorHAnsi" w:cstheme="majorHAnsi"/>
                <w:sz w:val="22"/>
                <w:szCs w:val="22"/>
              </w:rPr>
            </w:pPr>
            <w:r w:rsidRPr="00B94DD4">
              <w:rPr>
                <w:rFonts w:asciiTheme="majorHAnsi" w:hAnsiTheme="majorHAnsi" w:cstheme="majorHAnsi"/>
                <w:sz w:val="22"/>
                <w:szCs w:val="22"/>
              </w:rPr>
              <w:lastRenderedPageBreak/>
              <w:t>Develop a diversity strategy for the Challenge and use this to shape the offer</w:t>
            </w:r>
            <w:r w:rsidR="00657387" w:rsidRPr="00B94DD4">
              <w:rPr>
                <w:rFonts w:asciiTheme="majorHAnsi" w:hAnsiTheme="majorHAnsi" w:cstheme="majorHAnsi"/>
                <w:sz w:val="22"/>
                <w:szCs w:val="22"/>
              </w:rPr>
              <w:t>.</w:t>
            </w:r>
          </w:p>
          <w:p w14:paraId="4414A205" w14:textId="77777777" w:rsidR="005717B0" w:rsidRPr="00B94DD4" w:rsidRDefault="005717B0" w:rsidP="00CF3189">
            <w:pPr>
              <w:suppressAutoHyphens/>
              <w:rPr>
                <w:rFonts w:asciiTheme="majorHAnsi" w:hAnsiTheme="majorHAnsi" w:cstheme="majorHAnsi"/>
                <w:sz w:val="22"/>
                <w:szCs w:val="22"/>
              </w:rPr>
            </w:pPr>
          </w:p>
          <w:p w14:paraId="669874C7" w14:textId="77777777" w:rsidR="005717B0" w:rsidRPr="00B94DD4" w:rsidRDefault="005717B0" w:rsidP="00CF3189">
            <w:pPr>
              <w:suppressAutoHyphens/>
              <w:rPr>
                <w:rFonts w:asciiTheme="majorHAnsi" w:hAnsiTheme="majorHAnsi" w:cstheme="majorHAnsi"/>
                <w:sz w:val="22"/>
                <w:szCs w:val="22"/>
              </w:rPr>
            </w:pPr>
          </w:p>
          <w:p w14:paraId="27BD5497" w14:textId="77777777" w:rsidR="005717B0" w:rsidRPr="00B94DD4" w:rsidRDefault="005717B0" w:rsidP="00CF3189">
            <w:pPr>
              <w:suppressAutoHyphens/>
              <w:rPr>
                <w:rFonts w:asciiTheme="majorHAnsi" w:hAnsiTheme="majorHAnsi" w:cstheme="majorHAnsi"/>
                <w:sz w:val="22"/>
                <w:szCs w:val="22"/>
              </w:rPr>
            </w:pPr>
          </w:p>
          <w:p w14:paraId="489E77D1" w14:textId="77777777" w:rsidR="005B2920" w:rsidRPr="00B94DD4" w:rsidRDefault="005B2920" w:rsidP="00CF3189">
            <w:pPr>
              <w:suppressAutoHyphens/>
              <w:rPr>
                <w:rFonts w:asciiTheme="majorHAnsi" w:hAnsiTheme="majorHAnsi" w:cstheme="majorHAnsi"/>
                <w:sz w:val="22"/>
                <w:szCs w:val="22"/>
              </w:rPr>
            </w:pPr>
          </w:p>
          <w:p w14:paraId="02676BA4" w14:textId="77777777" w:rsidR="005B2920" w:rsidRPr="00B94DD4" w:rsidRDefault="005B2920" w:rsidP="00CF3189">
            <w:pPr>
              <w:suppressAutoHyphens/>
              <w:rPr>
                <w:rFonts w:asciiTheme="majorHAnsi" w:hAnsiTheme="majorHAnsi" w:cstheme="majorHAnsi"/>
                <w:sz w:val="22"/>
                <w:szCs w:val="22"/>
              </w:rPr>
            </w:pPr>
          </w:p>
          <w:p w14:paraId="54991678" w14:textId="77777777" w:rsidR="005B2920" w:rsidRPr="00B94DD4" w:rsidRDefault="005B2920" w:rsidP="00CF3189">
            <w:pPr>
              <w:suppressAutoHyphens/>
              <w:rPr>
                <w:rFonts w:asciiTheme="majorHAnsi" w:hAnsiTheme="majorHAnsi" w:cstheme="majorHAnsi"/>
                <w:sz w:val="22"/>
                <w:szCs w:val="22"/>
              </w:rPr>
            </w:pPr>
          </w:p>
          <w:p w14:paraId="0FFFD3AA" w14:textId="77777777" w:rsidR="005B2920" w:rsidRPr="00B94DD4" w:rsidRDefault="005B2920" w:rsidP="00CF3189">
            <w:pPr>
              <w:suppressAutoHyphens/>
              <w:rPr>
                <w:rFonts w:asciiTheme="majorHAnsi" w:hAnsiTheme="majorHAnsi" w:cstheme="majorHAnsi"/>
                <w:sz w:val="22"/>
                <w:szCs w:val="22"/>
              </w:rPr>
            </w:pPr>
          </w:p>
          <w:p w14:paraId="6467D19C" w14:textId="77777777" w:rsidR="005B2920" w:rsidRPr="00B94DD4" w:rsidRDefault="005B2920" w:rsidP="00CF3189">
            <w:pPr>
              <w:suppressAutoHyphens/>
              <w:rPr>
                <w:rFonts w:asciiTheme="majorHAnsi" w:hAnsiTheme="majorHAnsi" w:cstheme="majorHAnsi"/>
                <w:sz w:val="22"/>
                <w:szCs w:val="22"/>
              </w:rPr>
            </w:pPr>
          </w:p>
          <w:p w14:paraId="7DE137FE" w14:textId="77777777" w:rsidR="005B2920" w:rsidRPr="00B94DD4" w:rsidRDefault="005B2920" w:rsidP="00CF3189">
            <w:pPr>
              <w:suppressAutoHyphens/>
              <w:rPr>
                <w:rFonts w:asciiTheme="majorHAnsi" w:hAnsiTheme="majorHAnsi" w:cstheme="majorHAnsi"/>
                <w:sz w:val="22"/>
                <w:szCs w:val="22"/>
              </w:rPr>
            </w:pPr>
          </w:p>
          <w:p w14:paraId="442E01CF" w14:textId="77777777" w:rsidR="005B2920" w:rsidRPr="00B94DD4" w:rsidRDefault="005B2920" w:rsidP="00CF3189">
            <w:pPr>
              <w:suppressAutoHyphens/>
              <w:rPr>
                <w:rFonts w:asciiTheme="majorHAnsi" w:hAnsiTheme="majorHAnsi" w:cstheme="majorHAnsi"/>
                <w:sz w:val="22"/>
                <w:szCs w:val="22"/>
              </w:rPr>
            </w:pPr>
          </w:p>
          <w:p w14:paraId="053C358A" w14:textId="78D3D394" w:rsidR="00CF61EC" w:rsidRPr="00B94DD4" w:rsidRDefault="009C24E0" w:rsidP="00CF3189">
            <w:pPr>
              <w:suppressAutoHyphens/>
              <w:rPr>
                <w:rFonts w:asciiTheme="majorHAnsi" w:hAnsiTheme="majorHAnsi" w:cstheme="majorHAnsi"/>
                <w:sz w:val="22"/>
                <w:szCs w:val="22"/>
              </w:rPr>
            </w:pPr>
            <w:r w:rsidRPr="00B94DD4">
              <w:rPr>
                <w:rFonts w:asciiTheme="majorHAnsi" w:hAnsiTheme="majorHAnsi" w:cstheme="majorHAnsi"/>
                <w:sz w:val="22"/>
                <w:szCs w:val="22"/>
              </w:rPr>
              <w:t>I</w:t>
            </w:r>
            <w:r w:rsidR="0034293D" w:rsidRPr="00B94DD4">
              <w:rPr>
                <w:rFonts w:asciiTheme="majorHAnsi" w:hAnsiTheme="majorHAnsi" w:cstheme="majorHAnsi"/>
                <w:sz w:val="22"/>
                <w:szCs w:val="22"/>
              </w:rPr>
              <w:t>nvolve more authors</w:t>
            </w:r>
            <w:r w:rsidR="000B7D7C" w:rsidRPr="00B94DD4">
              <w:rPr>
                <w:rFonts w:asciiTheme="majorHAnsi" w:hAnsiTheme="majorHAnsi" w:cstheme="majorHAnsi"/>
                <w:sz w:val="22"/>
                <w:szCs w:val="22"/>
              </w:rPr>
              <w:t xml:space="preserve"> </w:t>
            </w:r>
            <w:r w:rsidR="005C6D00" w:rsidRPr="00B94DD4">
              <w:rPr>
                <w:rFonts w:asciiTheme="majorHAnsi" w:hAnsiTheme="majorHAnsi" w:cstheme="majorHAnsi"/>
                <w:sz w:val="22"/>
                <w:szCs w:val="22"/>
              </w:rPr>
              <w:t xml:space="preserve">and </w:t>
            </w:r>
            <w:r w:rsidR="0034293D" w:rsidRPr="00B94DD4">
              <w:rPr>
                <w:rFonts w:asciiTheme="majorHAnsi" w:hAnsiTheme="majorHAnsi" w:cstheme="majorHAnsi"/>
                <w:sz w:val="22"/>
                <w:szCs w:val="22"/>
              </w:rPr>
              <w:t>illustrators in supporting and championing the Challenge within a strategic framework as opposed to ad-</w:t>
            </w:r>
            <w:r w:rsidR="000B7D7C" w:rsidRPr="00B94DD4">
              <w:rPr>
                <w:rFonts w:asciiTheme="majorHAnsi" w:hAnsiTheme="majorHAnsi" w:cstheme="majorHAnsi"/>
                <w:sz w:val="22"/>
                <w:szCs w:val="22"/>
              </w:rPr>
              <w:t>ho</w:t>
            </w:r>
            <w:r w:rsidR="0034293D" w:rsidRPr="00B94DD4">
              <w:rPr>
                <w:rFonts w:asciiTheme="majorHAnsi" w:hAnsiTheme="majorHAnsi" w:cstheme="majorHAnsi"/>
                <w:sz w:val="22"/>
                <w:szCs w:val="22"/>
              </w:rPr>
              <w:t>c activit</w:t>
            </w:r>
            <w:r w:rsidR="000B7D7C" w:rsidRPr="00B94DD4">
              <w:rPr>
                <w:rFonts w:asciiTheme="majorHAnsi" w:hAnsiTheme="majorHAnsi" w:cstheme="majorHAnsi"/>
                <w:sz w:val="22"/>
                <w:szCs w:val="22"/>
              </w:rPr>
              <w:t xml:space="preserve">y; develop with publishers and initiatives </w:t>
            </w:r>
            <w:r w:rsidR="005C6D00" w:rsidRPr="00B94DD4">
              <w:rPr>
                <w:rFonts w:asciiTheme="majorHAnsi" w:hAnsiTheme="majorHAnsi" w:cstheme="majorHAnsi"/>
                <w:sz w:val="22"/>
                <w:szCs w:val="22"/>
              </w:rPr>
              <w:t>such as</w:t>
            </w:r>
            <w:r w:rsidR="000B7D7C" w:rsidRPr="00B94DD4">
              <w:rPr>
                <w:rFonts w:asciiTheme="majorHAnsi" w:hAnsiTheme="majorHAnsi" w:cstheme="majorHAnsi"/>
                <w:sz w:val="22"/>
                <w:szCs w:val="22"/>
              </w:rPr>
              <w:t xml:space="preserve"> Patrons of Reading, Schools for Writers, overarching emphasis on inclusivity</w:t>
            </w:r>
            <w:r w:rsidR="00657387" w:rsidRPr="00B94DD4">
              <w:rPr>
                <w:rFonts w:asciiTheme="majorHAnsi" w:hAnsiTheme="majorHAnsi" w:cstheme="majorHAnsi"/>
                <w:sz w:val="22"/>
                <w:szCs w:val="22"/>
              </w:rPr>
              <w:t>.</w:t>
            </w:r>
            <w:r w:rsidR="000B7D7C" w:rsidRPr="00B94DD4">
              <w:rPr>
                <w:rFonts w:asciiTheme="majorHAnsi" w:hAnsiTheme="majorHAnsi" w:cstheme="majorHAnsi"/>
                <w:sz w:val="22"/>
                <w:szCs w:val="22"/>
              </w:rPr>
              <w:t xml:space="preserve"> </w:t>
            </w:r>
          </w:p>
        </w:tc>
        <w:tc>
          <w:tcPr>
            <w:tcW w:w="2835" w:type="dxa"/>
          </w:tcPr>
          <w:p w14:paraId="71DEA993" w14:textId="77777777" w:rsidR="00CF61EC" w:rsidRPr="007F7982" w:rsidRDefault="00CF61EC" w:rsidP="00CF3189">
            <w:pPr>
              <w:suppressAutoHyphens/>
              <w:rPr>
                <w:rFonts w:asciiTheme="majorHAnsi" w:hAnsiTheme="majorHAnsi" w:cstheme="majorHAnsi"/>
                <w:sz w:val="23"/>
                <w:szCs w:val="23"/>
              </w:rPr>
            </w:pPr>
          </w:p>
        </w:tc>
      </w:tr>
      <w:tr w:rsidR="00472C17" w:rsidRPr="007F7982" w14:paraId="7B188C2B" w14:textId="77777777" w:rsidTr="00BA5A89">
        <w:tc>
          <w:tcPr>
            <w:tcW w:w="1980" w:type="dxa"/>
          </w:tcPr>
          <w:p w14:paraId="09A7DD45" w14:textId="77777777" w:rsidR="0034293D" w:rsidRPr="00B94DD4" w:rsidRDefault="0034293D" w:rsidP="00CF3189">
            <w:pPr>
              <w:suppressAutoHyphens/>
              <w:rPr>
                <w:rFonts w:asciiTheme="majorHAnsi" w:hAnsiTheme="majorHAnsi" w:cstheme="majorHAnsi"/>
                <w:b/>
                <w:bCs/>
                <w:sz w:val="22"/>
                <w:szCs w:val="22"/>
              </w:rPr>
            </w:pPr>
            <w:r w:rsidRPr="00B94DD4">
              <w:rPr>
                <w:rFonts w:asciiTheme="majorHAnsi" w:hAnsiTheme="majorHAnsi" w:cstheme="majorHAnsi"/>
                <w:b/>
                <w:bCs/>
                <w:sz w:val="22"/>
                <w:szCs w:val="22"/>
              </w:rPr>
              <w:t xml:space="preserve">Planning for the future: securing investment and developing new business models. </w:t>
            </w:r>
          </w:p>
          <w:p w14:paraId="07E04B61" w14:textId="77777777" w:rsidR="00CF61EC" w:rsidRPr="00B94DD4" w:rsidRDefault="00CF61EC" w:rsidP="00CF3189">
            <w:pPr>
              <w:suppressAutoHyphens/>
              <w:rPr>
                <w:rFonts w:asciiTheme="majorHAnsi" w:hAnsiTheme="majorHAnsi" w:cstheme="majorHAnsi"/>
                <w:sz w:val="22"/>
                <w:szCs w:val="22"/>
              </w:rPr>
            </w:pPr>
          </w:p>
        </w:tc>
        <w:tc>
          <w:tcPr>
            <w:tcW w:w="4111" w:type="dxa"/>
          </w:tcPr>
          <w:p w14:paraId="42B87B44" w14:textId="13673181" w:rsidR="0034293D" w:rsidRPr="00B94DD4" w:rsidRDefault="0034293D" w:rsidP="00CF3189">
            <w:pPr>
              <w:suppressAutoHyphens/>
              <w:rPr>
                <w:rFonts w:ascii="Calibri" w:hAnsi="Calibri" w:cs="Calibri"/>
                <w:sz w:val="22"/>
                <w:szCs w:val="22"/>
              </w:rPr>
            </w:pPr>
            <w:r w:rsidRPr="00B94DD4">
              <w:rPr>
                <w:rFonts w:ascii="Calibri" w:hAnsi="Calibri" w:cs="Calibri"/>
                <w:sz w:val="22"/>
                <w:szCs w:val="22"/>
              </w:rPr>
              <w:t>Prioritise seeking commercial sponsorship for the Challenge</w:t>
            </w:r>
            <w:r w:rsidR="00FE2A37" w:rsidRPr="00B94DD4">
              <w:rPr>
                <w:rFonts w:ascii="Calibri" w:hAnsi="Calibri" w:cs="Calibri"/>
                <w:sz w:val="22"/>
                <w:szCs w:val="22"/>
              </w:rPr>
              <w:t xml:space="preserve">; and explore </w:t>
            </w:r>
            <w:r w:rsidR="007D02F7" w:rsidRPr="00B94DD4">
              <w:rPr>
                <w:rFonts w:ascii="Calibri" w:hAnsi="Calibri" w:cs="Calibri"/>
                <w:sz w:val="22"/>
                <w:szCs w:val="22"/>
              </w:rPr>
              <w:t xml:space="preserve">feasibility of business </w:t>
            </w:r>
            <w:r w:rsidR="009970C3" w:rsidRPr="00B94DD4">
              <w:rPr>
                <w:rFonts w:ascii="Calibri" w:hAnsi="Calibri" w:cs="Calibri"/>
                <w:sz w:val="22"/>
                <w:szCs w:val="22"/>
              </w:rPr>
              <w:t xml:space="preserve">modelling </w:t>
            </w:r>
            <w:r w:rsidR="007D02F7" w:rsidRPr="00B94DD4">
              <w:rPr>
                <w:rFonts w:ascii="Calibri" w:hAnsi="Calibri" w:cs="Calibri"/>
                <w:sz w:val="22"/>
                <w:szCs w:val="22"/>
              </w:rPr>
              <w:t xml:space="preserve">ideas from the </w:t>
            </w:r>
            <w:r w:rsidR="00657387" w:rsidRPr="00B94DD4">
              <w:rPr>
                <w:rFonts w:ascii="Calibri" w:hAnsi="Calibri" w:cs="Calibri"/>
                <w:sz w:val="22"/>
                <w:szCs w:val="22"/>
              </w:rPr>
              <w:t>r</w:t>
            </w:r>
            <w:r w:rsidR="007D02F7" w:rsidRPr="00B94DD4">
              <w:rPr>
                <w:rFonts w:ascii="Calibri" w:hAnsi="Calibri" w:cs="Calibri"/>
                <w:sz w:val="22"/>
                <w:szCs w:val="22"/>
              </w:rPr>
              <w:t xml:space="preserve">eview (section </w:t>
            </w:r>
            <w:r w:rsidR="009970C3" w:rsidRPr="00B94DD4">
              <w:rPr>
                <w:rFonts w:ascii="Calibri" w:hAnsi="Calibri" w:cs="Calibri"/>
                <w:b/>
                <w:sz w:val="22"/>
                <w:szCs w:val="22"/>
              </w:rPr>
              <w:t>4.3.2</w:t>
            </w:r>
            <w:r w:rsidR="009970C3" w:rsidRPr="00B94DD4">
              <w:rPr>
                <w:rFonts w:ascii="Calibri" w:hAnsi="Calibri" w:cs="Calibri"/>
                <w:sz w:val="22"/>
                <w:szCs w:val="22"/>
              </w:rPr>
              <w:t>)</w:t>
            </w:r>
            <w:r w:rsidR="00657387" w:rsidRPr="00B94DD4">
              <w:rPr>
                <w:rFonts w:ascii="Calibri" w:hAnsi="Calibri" w:cs="Calibri"/>
                <w:sz w:val="22"/>
                <w:szCs w:val="22"/>
              </w:rPr>
              <w:t>.</w:t>
            </w:r>
          </w:p>
          <w:p w14:paraId="3A5DADEE" w14:textId="77777777" w:rsidR="00CF61EC" w:rsidRPr="00B94DD4" w:rsidRDefault="00CF61EC" w:rsidP="00CF3189">
            <w:pPr>
              <w:suppressAutoHyphens/>
              <w:rPr>
                <w:rFonts w:ascii="Calibri" w:hAnsi="Calibri" w:cs="Calibri"/>
                <w:sz w:val="22"/>
                <w:szCs w:val="22"/>
              </w:rPr>
            </w:pPr>
          </w:p>
        </w:tc>
        <w:tc>
          <w:tcPr>
            <w:tcW w:w="2835" w:type="dxa"/>
          </w:tcPr>
          <w:p w14:paraId="7C48A13F" w14:textId="02BE5F97" w:rsidR="002759A4" w:rsidRPr="00B94DD4" w:rsidRDefault="002759A4" w:rsidP="002759A4">
            <w:pPr>
              <w:suppressAutoHyphens/>
              <w:rPr>
                <w:rFonts w:asciiTheme="majorHAnsi" w:hAnsiTheme="majorHAnsi" w:cstheme="majorHAnsi"/>
                <w:sz w:val="22"/>
                <w:szCs w:val="22"/>
              </w:rPr>
            </w:pPr>
            <w:r w:rsidRPr="00B94DD4">
              <w:rPr>
                <w:rFonts w:asciiTheme="majorHAnsi" w:hAnsiTheme="majorHAnsi" w:cstheme="majorHAnsi"/>
                <w:sz w:val="22"/>
                <w:szCs w:val="22"/>
              </w:rPr>
              <w:t>Seek/maintain commercial sponsorship for the Challenge</w:t>
            </w:r>
            <w:r w:rsidR="00657387" w:rsidRPr="00B94DD4">
              <w:rPr>
                <w:rFonts w:asciiTheme="majorHAnsi" w:hAnsiTheme="majorHAnsi" w:cstheme="majorHAnsi"/>
                <w:sz w:val="22"/>
                <w:szCs w:val="22"/>
              </w:rPr>
              <w:t>.</w:t>
            </w:r>
          </w:p>
          <w:p w14:paraId="3EBE4ACF" w14:textId="77777777" w:rsidR="002759A4" w:rsidRPr="00B94DD4" w:rsidRDefault="002759A4" w:rsidP="00CF3189">
            <w:pPr>
              <w:suppressAutoHyphens/>
              <w:rPr>
                <w:rFonts w:asciiTheme="majorHAnsi" w:hAnsiTheme="majorHAnsi" w:cstheme="majorHAnsi"/>
                <w:sz w:val="22"/>
                <w:szCs w:val="22"/>
              </w:rPr>
            </w:pPr>
          </w:p>
          <w:p w14:paraId="36E64F37" w14:textId="37C5744E" w:rsidR="002C5743" w:rsidRPr="00B94DD4" w:rsidRDefault="00FE2A37" w:rsidP="00CF3189">
            <w:pPr>
              <w:suppressAutoHyphens/>
              <w:rPr>
                <w:rFonts w:asciiTheme="majorHAnsi" w:hAnsiTheme="majorHAnsi" w:cstheme="majorHAnsi"/>
                <w:sz w:val="22"/>
                <w:szCs w:val="22"/>
              </w:rPr>
            </w:pPr>
            <w:r w:rsidRPr="00B94DD4">
              <w:rPr>
                <w:rFonts w:asciiTheme="majorHAnsi" w:hAnsiTheme="majorHAnsi" w:cstheme="majorHAnsi"/>
                <w:sz w:val="22"/>
                <w:szCs w:val="22"/>
              </w:rPr>
              <w:lastRenderedPageBreak/>
              <w:t>Priorit</w:t>
            </w:r>
            <w:r w:rsidR="005C6D00" w:rsidRPr="00B94DD4">
              <w:rPr>
                <w:rFonts w:asciiTheme="majorHAnsi" w:hAnsiTheme="majorHAnsi" w:cstheme="majorHAnsi"/>
                <w:sz w:val="22"/>
                <w:szCs w:val="22"/>
              </w:rPr>
              <w:t>ise</w:t>
            </w:r>
            <w:r w:rsidRPr="00B94DD4">
              <w:rPr>
                <w:rFonts w:asciiTheme="majorHAnsi" w:hAnsiTheme="majorHAnsi" w:cstheme="majorHAnsi"/>
                <w:sz w:val="22"/>
                <w:szCs w:val="22"/>
              </w:rPr>
              <w:t xml:space="preserve"> </w:t>
            </w:r>
            <w:r w:rsidR="002C5743" w:rsidRPr="00B94DD4">
              <w:rPr>
                <w:rFonts w:asciiTheme="majorHAnsi" w:hAnsiTheme="majorHAnsi" w:cstheme="majorHAnsi"/>
                <w:sz w:val="22"/>
                <w:szCs w:val="22"/>
              </w:rPr>
              <w:t>potential business models for investigation and criteria for decision making.</w:t>
            </w:r>
          </w:p>
          <w:p w14:paraId="3C79BCF5" w14:textId="77777777" w:rsidR="002C5743" w:rsidRPr="00B94DD4" w:rsidRDefault="002C5743" w:rsidP="00CF3189">
            <w:pPr>
              <w:suppressAutoHyphens/>
              <w:rPr>
                <w:rFonts w:asciiTheme="majorHAnsi" w:hAnsiTheme="majorHAnsi" w:cstheme="majorHAnsi"/>
                <w:sz w:val="22"/>
                <w:szCs w:val="22"/>
              </w:rPr>
            </w:pPr>
          </w:p>
          <w:p w14:paraId="2552E3E3" w14:textId="5C65CD11" w:rsidR="002C5743" w:rsidRPr="00B94DD4" w:rsidRDefault="002C5743" w:rsidP="00CF3189">
            <w:pPr>
              <w:suppressAutoHyphens/>
              <w:rPr>
                <w:rFonts w:asciiTheme="majorHAnsi" w:hAnsiTheme="majorHAnsi" w:cstheme="majorHAnsi"/>
                <w:sz w:val="22"/>
                <w:szCs w:val="22"/>
              </w:rPr>
            </w:pPr>
            <w:r w:rsidRPr="00B94DD4">
              <w:rPr>
                <w:rFonts w:asciiTheme="majorHAnsi" w:hAnsiTheme="majorHAnsi" w:cstheme="majorHAnsi"/>
                <w:sz w:val="22"/>
                <w:szCs w:val="22"/>
              </w:rPr>
              <w:t>Create a development plan and timetable for delivery</w:t>
            </w:r>
            <w:r w:rsidR="00657387" w:rsidRPr="00B94DD4">
              <w:rPr>
                <w:rFonts w:asciiTheme="majorHAnsi" w:hAnsiTheme="majorHAnsi" w:cstheme="majorHAnsi"/>
                <w:sz w:val="22"/>
                <w:szCs w:val="22"/>
              </w:rPr>
              <w:t>.</w:t>
            </w:r>
          </w:p>
          <w:p w14:paraId="77FD4FFB" w14:textId="77777777" w:rsidR="002C5743" w:rsidRPr="00B94DD4" w:rsidRDefault="002C5743" w:rsidP="00CF3189">
            <w:pPr>
              <w:suppressAutoHyphens/>
              <w:rPr>
                <w:rFonts w:asciiTheme="majorHAnsi" w:hAnsiTheme="majorHAnsi" w:cstheme="majorHAnsi"/>
                <w:sz w:val="22"/>
                <w:szCs w:val="22"/>
              </w:rPr>
            </w:pPr>
          </w:p>
          <w:p w14:paraId="4BF24C31" w14:textId="2D0BB3A5" w:rsidR="00A630EE" w:rsidRPr="00B94DD4" w:rsidRDefault="002C5743" w:rsidP="00CF3189">
            <w:pPr>
              <w:suppressAutoHyphens/>
              <w:rPr>
                <w:rFonts w:asciiTheme="majorHAnsi" w:hAnsiTheme="majorHAnsi" w:cstheme="majorHAnsi"/>
                <w:sz w:val="22"/>
                <w:szCs w:val="22"/>
              </w:rPr>
            </w:pPr>
            <w:r w:rsidRPr="00B94DD4">
              <w:rPr>
                <w:rFonts w:asciiTheme="majorHAnsi" w:hAnsiTheme="majorHAnsi" w:cstheme="majorHAnsi"/>
                <w:sz w:val="22"/>
                <w:szCs w:val="22"/>
              </w:rPr>
              <w:t xml:space="preserve">Scope </w:t>
            </w:r>
            <w:r w:rsidR="00A630EE" w:rsidRPr="00B94DD4">
              <w:rPr>
                <w:rFonts w:asciiTheme="majorHAnsi" w:hAnsiTheme="majorHAnsi" w:cstheme="majorHAnsi"/>
                <w:sz w:val="22"/>
                <w:szCs w:val="22"/>
              </w:rPr>
              <w:t xml:space="preserve">appetite of the sector for developing a digital model for the </w:t>
            </w:r>
            <w:r w:rsidR="00657387" w:rsidRPr="00B94DD4">
              <w:rPr>
                <w:rFonts w:asciiTheme="majorHAnsi" w:hAnsiTheme="majorHAnsi" w:cstheme="majorHAnsi"/>
                <w:sz w:val="22"/>
                <w:szCs w:val="22"/>
              </w:rPr>
              <w:t xml:space="preserve">Challenge. </w:t>
            </w:r>
          </w:p>
          <w:p w14:paraId="2961BEF5" w14:textId="77777777" w:rsidR="00CF61EC" w:rsidRPr="00B94DD4" w:rsidRDefault="00CF61EC" w:rsidP="00CF3189">
            <w:pPr>
              <w:suppressAutoHyphens/>
              <w:rPr>
                <w:rFonts w:asciiTheme="majorHAnsi" w:hAnsiTheme="majorHAnsi" w:cstheme="majorHAnsi"/>
                <w:sz w:val="22"/>
                <w:szCs w:val="22"/>
              </w:rPr>
            </w:pPr>
          </w:p>
        </w:tc>
        <w:tc>
          <w:tcPr>
            <w:tcW w:w="2835" w:type="dxa"/>
          </w:tcPr>
          <w:p w14:paraId="7E1FFCD3" w14:textId="4878DB45" w:rsidR="002759A4" w:rsidRPr="00B94DD4" w:rsidRDefault="002759A4" w:rsidP="002759A4">
            <w:pPr>
              <w:suppressAutoHyphens/>
              <w:rPr>
                <w:rFonts w:asciiTheme="majorHAnsi" w:hAnsiTheme="majorHAnsi" w:cstheme="majorHAnsi"/>
                <w:sz w:val="22"/>
                <w:szCs w:val="22"/>
              </w:rPr>
            </w:pPr>
            <w:r w:rsidRPr="00B94DD4">
              <w:rPr>
                <w:rFonts w:asciiTheme="majorHAnsi" w:hAnsiTheme="majorHAnsi" w:cstheme="majorHAnsi"/>
                <w:sz w:val="22"/>
                <w:szCs w:val="22"/>
              </w:rPr>
              <w:lastRenderedPageBreak/>
              <w:t>Seek/maintain commercial sponsorship for the Challenge</w:t>
            </w:r>
            <w:r w:rsidR="00657387" w:rsidRPr="00B94DD4">
              <w:rPr>
                <w:rFonts w:asciiTheme="majorHAnsi" w:hAnsiTheme="majorHAnsi" w:cstheme="majorHAnsi"/>
                <w:sz w:val="22"/>
                <w:szCs w:val="22"/>
              </w:rPr>
              <w:t>.</w:t>
            </w:r>
          </w:p>
          <w:p w14:paraId="25E7779A" w14:textId="5F80CB98" w:rsidR="002C5743" w:rsidRPr="00B94DD4" w:rsidRDefault="002C5743" w:rsidP="00CF3189">
            <w:pPr>
              <w:suppressAutoHyphens/>
              <w:rPr>
                <w:rFonts w:asciiTheme="majorHAnsi" w:hAnsiTheme="majorHAnsi" w:cstheme="majorHAnsi"/>
                <w:sz w:val="22"/>
                <w:szCs w:val="22"/>
              </w:rPr>
            </w:pPr>
            <w:r w:rsidRPr="00B94DD4">
              <w:rPr>
                <w:rFonts w:asciiTheme="majorHAnsi" w:hAnsiTheme="majorHAnsi" w:cstheme="majorHAnsi"/>
                <w:sz w:val="22"/>
                <w:szCs w:val="22"/>
              </w:rPr>
              <w:t>Pilot and test new delivery models</w:t>
            </w:r>
            <w:r w:rsidR="00657387" w:rsidRPr="00B94DD4">
              <w:rPr>
                <w:rFonts w:asciiTheme="majorHAnsi" w:hAnsiTheme="majorHAnsi" w:cstheme="majorHAnsi"/>
                <w:sz w:val="22"/>
                <w:szCs w:val="22"/>
              </w:rPr>
              <w:t>.</w:t>
            </w:r>
          </w:p>
          <w:p w14:paraId="3BE40412" w14:textId="77777777" w:rsidR="002C5743" w:rsidRPr="00B94DD4" w:rsidRDefault="002C5743" w:rsidP="00CF3189">
            <w:pPr>
              <w:suppressAutoHyphens/>
              <w:rPr>
                <w:rFonts w:asciiTheme="majorHAnsi" w:hAnsiTheme="majorHAnsi" w:cstheme="majorHAnsi"/>
                <w:sz w:val="22"/>
                <w:szCs w:val="22"/>
              </w:rPr>
            </w:pPr>
          </w:p>
          <w:p w14:paraId="357CF810" w14:textId="6B0F64C7" w:rsidR="002C5743" w:rsidRPr="00B94DD4" w:rsidRDefault="00A630EE" w:rsidP="00CF3189">
            <w:pPr>
              <w:suppressAutoHyphens/>
              <w:rPr>
                <w:rFonts w:asciiTheme="majorHAnsi" w:hAnsiTheme="majorHAnsi" w:cstheme="majorHAnsi"/>
                <w:sz w:val="22"/>
                <w:szCs w:val="22"/>
              </w:rPr>
            </w:pPr>
            <w:r w:rsidRPr="00B94DD4">
              <w:rPr>
                <w:rFonts w:asciiTheme="majorHAnsi" w:hAnsiTheme="majorHAnsi" w:cstheme="majorHAnsi"/>
                <w:sz w:val="22"/>
                <w:szCs w:val="22"/>
              </w:rPr>
              <w:lastRenderedPageBreak/>
              <w:t>Research, p</w:t>
            </w:r>
            <w:r w:rsidR="002C5743" w:rsidRPr="00B94DD4">
              <w:rPr>
                <w:rFonts w:asciiTheme="majorHAnsi" w:hAnsiTheme="majorHAnsi" w:cstheme="majorHAnsi"/>
                <w:sz w:val="22"/>
                <w:szCs w:val="22"/>
              </w:rPr>
              <w:t xml:space="preserve">ilot and test </w:t>
            </w:r>
            <w:r w:rsidRPr="00B94DD4">
              <w:rPr>
                <w:rFonts w:asciiTheme="majorHAnsi" w:hAnsiTheme="majorHAnsi" w:cstheme="majorHAnsi"/>
                <w:sz w:val="22"/>
                <w:szCs w:val="22"/>
              </w:rPr>
              <w:t>a</w:t>
            </w:r>
            <w:r w:rsidR="002C5743" w:rsidRPr="00B94DD4">
              <w:rPr>
                <w:rFonts w:asciiTheme="majorHAnsi" w:hAnsiTheme="majorHAnsi" w:cstheme="majorHAnsi"/>
                <w:sz w:val="22"/>
                <w:szCs w:val="22"/>
              </w:rPr>
              <w:t xml:space="preserve"> digital model</w:t>
            </w:r>
            <w:r w:rsidRPr="00B94DD4">
              <w:rPr>
                <w:rFonts w:asciiTheme="majorHAnsi" w:hAnsiTheme="majorHAnsi" w:cstheme="majorHAnsi"/>
                <w:sz w:val="22"/>
                <w:szCs w:val="22"/>
              </w:rPr>
              <w:t xml:space="preserve"> if agreed this is a good way forward</w:t>
            </w:r>
            <w:r w:rsidR="00657387" w:rsidRPr="00B94DD4">
              <w:rPr>
                <w:rFonts w:asciiTheme="majorHAnsi" w:hAnsiTheme="majorHAnsi" w:cstheme="majorHAnsi"/>
                <w:sz w:val="22"/>
                <w:szCs w:val="22"/>
              </w:rPr>
              <w:t>.</w:t>
            </w:r>
          </w:p>
        </w:tc>
        <w:tc>
          <w:tcPr>
            <w:tcW w:w="2835" w:type="dxa"/>
          </w:tcPr>
          <w:p w14:paraId="16454945" w14:textId="489A08F9" w:rsidR="00CF61EC" w:rsidRPr="00B94DD4" w:rsidRDefault="002C5743" w:rsidP="00CF3189">
            <w:pPr>
              <w:suppressAutoHyphens/>
              <w:rPr>
                <w:rFonts w:asciiTheme="majorHAnsi" w:hAnsiTheme="majorHAnsi" w:cstheme="majorHAnsi"/>
                <w:sz w:val="22"/>
                <w:szCs w:val="22"/>
              </w:rPr>
            </w:pPr>
            <w:r w:rsidRPr="00B94DD4">
              <w:rPr>
                <w:rFonts w:asciiTheme="majorHAnsi" w:hAnsiTheme="majorHAnsi" w:cstheme="majorHAnsi"/>
                <w:sz w:val="22"/>
                <w:szCs w:val="22"/>
              </w:rPr>
              <w:lastRenderedPageBreak/>
              <w:t>Implement the findings from the research</w:t>
            </w:r>
            <w:r w:rsidR="00657387" w:rsidRPr="00B94DD4">
              <w:rPr>
                <w:rFonts w:asciiTheme="majorHAnsi" w:hAnsiTheme="majorHAnsi" w:cstheme="majorHAnsi"/>
                <w:sz w:val="22"/>
                <w:szCs w:val="22"/>
              </w:rPr>
              <w:t>.</w:t>
            </w:r>
          </w:p>
        </w:tc>
      </w:tr>
      <w:tr w:rsidR="00B94DD4" w:rsidRPr="007F7982" w14:paraId="07C3F67D" w14:textId="77777777" w:rsidTr="00BA5A89">
        <w:tc>
          <w:tcPr>
            <w:tcW w:w="1980" w:type="dxa"/>
          </w:tcPr>
          <w:p w14:paraId="238C3752" w14:textId="752B8FF4" w:rsidR="00B94DD4" w:rsidRPr="00B94DD4" w:rsidRDefault="00B94DD4" w:rsidP="00CF3189">
            <w:pPr>
              <w:suppressAutoHyphens/>
              <w:rPr>
                <w:rFonts w:asciiTheme="majorHAnsi" w:hAnsiTheme="majorHAnsi" w:cstheme="majorHAnsi"/>
                <w:b/>
                <w:bCs/>
                <w:sz w:val="22"/>
                <w:szCs w:val="22"/>
              </w:rPr>
            </w:pPr>
            <w:r w:rsidRPr="00B94DD4">
              <w:rPr>
                <w:rFonts w:asciiTheme="majorHAnsi" w:hAnsiTheme="majorHAnsi" w:cstheme="majorHAnsi"/>
                <w:b/>
                <w:bCs/>
                <w:sz w:val="22"/>
                <w:szCs w:val="22"/>
                <w:lang w:val="en-US"/>
              </w:rPr>
              <w:t>Communications and marketing</w:t>
            </w:r>
          </w:p>
        </w:tc>
        <w:tc>
          <w:tcPr>
            <w:tcW w:w="4111" w:type="dxa"/>
          </w:tcPr>
          <w:p w14:paraId="590225C0" w14:textId="0073C6C2" w:rsidR="00B94DD4" w:rsidRDefault="00B94DD4" w:rsidP="00B94DD4">
            <w:pPr>
              <w:rPr>
                <w:rFonts w:asciiTheme="majorHAnsi" w:hAnsiTheme="majorHAnsi" w:cstheme="majorHAnsi"/>
                <w:sz w:val="22"/>
                <w:szCs w:val="22"/>
                <w:lang w:val="en-US"/>
              </w:rPr>
            </w:pPr>
            <w:r w:rsidRPr="00B94DD4">
              <w:rPr>
                <w:rFonts w:asciiTheme="majorHAnsi" w:hAnsiTheme="majorHAnsi" w:cstheme="majorHAnsi"/>
                <w:sz w:val="22"/>
                <w:szCs w:val="22"/>
                <w:lang w:val="en-US"/>
              </w:rPr>
              <w:t>Create an advocacy presentation for use nationally and locally which showcases the reach and impact of the challenge</w:t>
            </w:r>
          </w:p>
          <w:p w14:paraId="6CAC84A8" w14:textId="77777777" w:rsidR="00B94DD4" w:rsidRDefault="00B94DD4" w:rsidP="00B94DD4">
            <w:pPr>
              <w:rPr>
                <w:rFonts w:asciiTheme="majorHAnsi" w:hAnsiTheme="majorHAnsi" w:cstheme="majorHAnsi"/>
                <w:sz w:val="22"/>
                <w:szCs w:val="22"/>
                <w:lang w:val="en-US"/>
              </w:rPr>
            </w:pPr>
          </w:p>
          <w:p w14:paraId="2C7B3886" w14:textId="3653639F" w:rsidR="00B94DD4" w:rsidRPr="00B94DD4" w:rsidRDefault="00B94DD4" w:rsidP="00B94DD4">
            <w:pPr>
              <w:rPr>
                <w:rFonts w:asciiTheme="majorHAnsi" w:hAnsiTheme="majorHAnsi" w:cstheme="majorHAnsi"/>
                <w:sz w:val="22"/>
                <w:szCs w:val="22"/>
                <w:lang w:val="en-US"/>
              </w:rPr>
            </w:pPr>
            <w:r w:rsidRPr="00B94DD4">
              <w:rPr>
                <w:rFonts w:asciiTheme="majorHAnsi" w:hAnsiTheme="majorHAnsi" w:cstheme="majorHAnsi"/>
                <w:sz w:val="22"/>
                <w:szCs w:val="22"/>
                <w:lang w:val="en-US"/>
              </w:rPr>
              <w:t>SRCSG to provide g</w:t>
            </w:r>
            <w:r>
              <w:rPr>
                <w:rFonts w:asciiTheme="majorHAnsi" w:hAnsiTheme="majorHAnsi" w:cstheme="majorHAnsi"/>
                <w:sz w:val="22"/>
                <w:szCs w:val="22"/>
                <w:lang w:val="en-US"/>
              </w:rPr>
              <w:t xml:space="preserve">uidance to library partners on </w:t>
            </w:r>
            <w:r w:rsidRPr="00B94DD4">
              <w:rPr>
                <w:rFonts w:asciiTheme="majorHAnsi" w:hAnsiTheme="majorHAnsi" w:cstheme="majorHAnsi"/>
                <w:sz w:val="22"/>
                <w:szCs w:val="22"/>
                <w:lang w:val="en-US"/>
              </w:rPr>
              <w:t xml:space="preserve">how to use the 2018 Challenge to start asking parents/carers what they remember from earlier Challenges, scoping anniversary </w:t>
            </w:r>
            <w:proofErr w:type="spellStart"/>
            <w:r w:rsidRPr="00B94DD4">
              <w:rPr>
                <w:rFonts w:asciiTheme="majorHAnsi" w:hAnsiTheme="majorHAnsi" w:cstheme="majorHAnsi"/>
                <w:sz w:val="22"/>
                <w:szCs w:val="22"/>
                <w:lang w:val="en-US"/>
              </w:rPr>
              <w:t>comms</w:t>
            </w:r>
            <w:proofErr w:type="spellEnd"/>
            <w:r w:rsidRPr="00B94DD4">
              <w:rPr>
                <w:rFonts w:asciiTheme="majorHAnsi" w:hAnsiTheme="majorHAnsi" w:cstheme="majorHAnsi"/>
                <w:sz w:val="22"/>
                <w:szCs w:val="22"/>
                <w:lang w:val="en-US"/>
              </w:rPr>
              <w:t>. 2019</w:t>
            </w:r>
          </w:p>
          <w:p w14:paraId="0E343A15" w14:textId="77777777" w:rsidR="00B94DD4" w:rsidRPr="00B94DD4" w:rsidRDefault="00B94DD4" w:rsidP="00B94DD4">
            <w:pPr>
              <w:rPr>
                <w:rFonts w:asciiTheme="majorHAnsi" w:hAnsiTheme="majorHAnsi" w:cstheme="majorHAnsi"/>
                <w:sz w:val="22"/>
                <w:szCs w:val="22"/>
                <w:lang w:val="en-US"/>
              </w:rPr>
            </w:pPr>
          </w:p>
          <w:p w14:paraId="04A50376" w14:textId="40FE9D89" w:rsidR="00B94DD4" w:rsidRPr="00B94DD4" w:rsidRDefault="00B94DD4" w:rsidP="00B94DD4">
            <w:pPr>
              <w:rPr>
                <w:rFonts w:asciiTheme="majorHAnsi" w:hAnsiTheme="majorHAnsi" w:cstheme="majorHAnsi"/>
                <w:sz w:val="22"/>
                <w:szCs w:val="22"/>
                <w:lang w:val="en-US"/>
              </w:rPr>
            </w:pPr>
            <w:r w:rsidRPr="00B94DD4">
              <w:rPr>
                <w:rFonts w:asciiTheme="majorHAnsi" w:hAnsiTheme="majorHAnsi" w:cstheme="majorHAnsi"/>
                <w:sz w:val="22"/>
                <w:szCs w:val="22"/>
                <w:lang w:val="en-US"/>
              </w:rPr>
              <w:t>Have the communications strategy for the 21</w:t>
            </w:r>
            <w:r w:rsidRPr="00B94DD4">
              <w:rPr>
                <w:rFonts w:asciiTheme="majorHAnsi" w:hAnsiTheme="majorHAnsi" w:cstheme="majorHAnsi"/>
                <w:sz w:val="22"/>
                <w:szCs w:val="22"/>
                <w:vertAlign w:val="superscript"/>
                <w:lang w:val="en-US"/>
              </w:rPr>
              <w:t>st</w:t>
            </w:r>
            <w:r w:rsidRPr="00B94DD4">
              <w:rPr>
                <w:rFonts w:asciiTheme="majorHAnsi" w:hAnsiTheme="majorHAnsi" w:cstheme="majorHAnsi"/>
                <w:sz w:val="22"/>
                <w:szCs w:val="22"/>
                <w:lang w:val="en-US"/>
              </w:rPr>
              <w:t xml:space="preserve"> anniversary in place by </w:t>
            </w:r>
            <w:r w:rsidR="00032EF5">
              <w:rPr>
                <w:rFonts w:asciiTheme="majorHAnsi" w:hAnsiTheme="majorHAnsi" w:cstheme="majorHAnsi"/>
                <w:sz w:val="22"/>
                <w:szCs w:val="22"/>
                <w:lang w:val="en-US"/>
              </w:rPr>
              <w:t>Spring 2019.</w:t>
            </w:r>
          </w:p>
          <w:p w14:paraId="55331BDB" w14:textId="415D60BB" w:rsidR="00B94DD4" w:rsidRPr="00B94DD4" w:rsidRDefault="00B94DD4" w:rsidP="00B94DD4">
            <w:pPr>
              <w:rPr>
                <w:rFonts w:ascii="Calibri" w:hAnsi="Calibri" w:cs="Calibri"/>
                <w:sz w:val="22"/>
                <w:szCs w:val="22"/>
              </w:rPr>
            </w:pPr>
            <w:r>
              <w:rPr>
                <w:rFonts w:asciiTheme="majorHAnsi" w:hAnsiTheme="majorHAnsi" w:cstheme="majorHAnsi"/>
                <w:sz w:val="22"/>
                <w:szCs w:val="22"/>
                <w:lang w:val="en-US"/>
              </w:rPr>
              <w:t>Engage </w:t>
            </w:r>
            <w:r w:rsidRPr="00B94DD4">
              <w:rPr>
                <w:rFonts w:asciiTheme="majorHAnsi" w:hAnsiTheme="majorHAnsi" w:cstheme="majorHAnsi"/>
                <w:sz w:val="22"/>
                <w:szCs w:val="22"/>
                <w:lang w:val="en-US"/>
              </w:rPr>
              <w:t>politicians and potential funders</w:t>
            </w:r>
            <w:r>
              <w:rPr>
                <w:rFonts w:asciiTheme="majorHAnsi" w:hAnsiTheme="majorHAnsi" w:cstheme="majorHAnsi"/>
                <w:sz w:val="22"/>
                <w:szCs w:val="22"/>
                <w:lang w:val="en-US"/>
              </w:rPr>
              <w:t>.</w:t>
            </w:r>
          </w:p>
        </w:tc>
        <w:tc>
          <w:tcPr>
            <w:tcW w:w="2835" w:type="dxa"/>
          </w:tcPr>
          <w:p w14:paraId="24C07CF2" w14:textId="1915A7FD" w:rsidR="00B94DD4" w:rsidRPr="00B94DD4" w:rsidRDefault="00B94DD4" w:rsidP="002759A4">
            <w:pPr>
              <w:suppressAutoHyphens/>
              <w:rPr>
                <w:rFonts w:asciiTheme="majorHAnsi" w:hAnsiTheme="majorHAnsi" w:cstheme="majorHAnsi"/>
                <w:sz w:val="22"/>
                <w:szCs w:val="22"/>
              </w:rPr>
            </w:pPr>
            <w:r w:rsidRPr="00B94DD4">
              <w:rPr>
                <w:rFonts w:asciiTheme="majorHAnsi" w:hAnsiTheme="majorHAnsi" w:cstheme="majorHAnsi"/>
                <w:sz w:val="22"/>
                <w:szCs w:val="22"/>
                <w:lang w:val="en-US"/>
              </w:rPr>
              <w:t>Use the 21</w:t>
            </w:r>
            <w:r w:rsidRPr="00B94DD4">
              <w:rPr>
                <w:rFonts w:asciiTheme="majorHAnsi" w:hAnsiTheme="majorHAnsi" w:cstheme="majorHAnsi"/>
                <w:sz w:val="22"/>
                <w:szCs w:val="22"/>
                <w:vertAlign w:val="superscript"/>
                <w:lang w:val="en-US"/>
              </w:rPr>
              <w:t>st</w:t>
            </w:r>
            <w:r w:rsidRPr="00B94DD4">
              <w:rPr>
                <w:rFonts w:asciiTheme="majorHAnsi" w:hAnsiTheme="majorHAnsi" w:cstheme="majorHAnsi"/>
                <w:sz w:val="22"/>
                <w:szCs w:val="22"/>
                <w:lang w:val="en-US"/>
              </w:rPr>
              <w:t xml:space="preserve"> Challenge to communicate both the need for the Challenge and the impact of participation to parents/carers, local government and potential funders</w:t>
            </w:r>
            <w:r>
              <w:rPr>
                <w:rFonts w:asciiTheme="majorHAnsi" w:hAnsiTheme="majorHAnsi" w:cstheme="majorHAnsi"/>
                <w:sz w:val="22"/>
                <w:szCs w:val="22"/>
                <w:lang w:val="en-US"/>
              </w:rPr>
              <w:t>.</w:t>
            </w:r>
          </w:p>
        </w:tc>
        <w:tc>
          <w:tcPr>
            <w:tcW w:w="2835" w:type="dxa"/>
          </w:tcPr>
          <w:p w14:paraId="07862855" w14:textId="517A117A" w:rsidR="00B94DD4" w:rsidRPr="00B94DD4" w:rsidRDefault="00B94DD4" w:rsidP="002759A4">
            <w:pPr>
              <w:suppressAutoHyphens/>
              <w:rPr>
                <w:rFonts w:asciiTheme="majorHAnsi" w:hAnsiTheme="majorHAnsi" w:cstheme="majorHAnsi"/>
                <w:sz w:val="22"/>
                <w:szCs w:val="22"/>
              </w:rPr>
            </w:pPr>
            <w:r w:rsidRPr="00B94DD4">
              <w:rPr>
                <w:rFonts w:asciiTheme="majorHAnsi" w:hAnsiTheme="majorHAnsi" w:cstheme="majorHAnsi"/>
                <w:sz w:val="22"/>
                <w:szCs w:val="22"/>
                <w:lang w:val="en-US"/>
              </w:rPr>
              <w:t xml:space="preserve">Use the </w:t>
            </w:r>
            <w:r>
              <w:rPr>
                <w:rFonts w:asciiTheme="majorHAnsi" w:hAnsiTheme="majorHAnsi" w:cstheme="majorHAnsi"/>
                <w:sz w:val="22"/>
                <w:szCs w:val="22"/>
                <w:lang w:val="en-US"/>
              </w:rPr>
              <w:t xml:space="preserve">learning from 2019 to develop a </w:t>
            </w:r>
            <w:r w:rsidRPr="00B94DD4">
              <w:rPr>
                <w:rFonts w:asciiTheme="majorHAnsi" w:hAnsiTheme="majorHAnsi" w:cstheme="majorHAnsi"/>
                <w:sz w:val="22"/>
                <w:szCs w:val="22"/>
                <w:lang w:val="en-US"/>
              </w:rPr>
              <w:t xml:space="preserve">communications strategy for </w:t>
            </w:r>
            <w:r w:rsidRPr="00B94DD4">
              <w:rPr>
                <w:rFonts w:asciiTheme="majorHAnsi" w:hAnsiTheme="majorHAnsi" w:cstheme="majorHAnsi"/>
                <w:sz w:val="22"/>
                <w:szCs w:val="22"/>
                <w:lang w:val="en-US"/>
              </w:rPr>
              <w:br/>
              <w:t>2020-21</w:t>
            </w:r>
            <w:r>
              <w:rPr>
                <w:rFonts w:asciiTheme="majorHAnsi" w:hAnsiTheme="majorHAnsi" w:cstheme="majorHAnsi"/>
                <w:sz w:val="22"/>
                <w:szCs w:val="22"/>
                <w:lang w:val="en-US"/>
              </w:rPr>
              <w:t>.</w:t>
            </w:r>
          </w:p>
        </w:tc>
        <w:tc>
          <w:tcPr>
            <w:tcW w:w="2835" w:type="dxa"/>
          </w:tcPr>
          <w:p w14:paraId="517297E7" w14:textId="74F5B8A5" w:rsidR="00B94DD4" w:rsidRPr="00B94DD4" w:rsidRDefault="00B94DD4" w:rsidP="00B94DD4">
            <w:pPr>
              <w:rPr>
                <w:rFonts w:asciiTheme="majorHAnsi" w:hAnsiTheme="majorHAnsi" w:cstheme="majorHAnsi"/>
                <w:sz w:val="23"/>
                <w:szCs w:val="23"/>
                <w:lang w:val="en-US"/>
              </w:rPr>
            </w:pPr>
            <w:r w:rsidRPr="00B94DD4">
              <w:rPr>
                <w:rFonts w:asciiTheme="majorHAnsi" w:hAnsiTheme="majorHAnsi" w:cstheme="majorHAnsi"/>
                <w:sz w:val="22"/>
                <w:szCs w:val="22"/>
                <w:lang w:val="en-US"/>
              </w:rPr>
              <w:t>Evaluate the impact of the 2020 communications and marketing strategy and plan for the future</w:t>
            </w:r>
            <w:r>
              <w:rPr>
                <w:rFonts w:asciiTheme="majorHAnsi" w:hAnsiTheme="majorHAnsi" w:cstheme="majorHAnsi"/>
                <w:sz w:val="22"/>
                <w:szCs w:val="22"/>
                <w:lang w:val="en-US"/>
              </w:rPr>
              <w:t>.</w:t>
            </w:r>
          </w:p>
          <w:p w14:paraId="40C6053E" w14:textId="77777777" w:rsidR="00B94DD4" w:rsidRPr="00B94DD4" w:rsidRDefault="00B94DD4" w:rsidP="00CF3189">
            <w:pPr>
              <w:suppressAutoHyphens/>
              <w:rPr>
                <w:rFonts w:asciiTheme="majorHAnsi" w:hAnsiTheme="majorHAnsi" w:cstheme="majorHAnsi"/>
                <w:sz w:val="22"/>
                <w:szCs w:val="22"/>
              </w:rPr>
            </w:pPr>
          </w:p>
        </w:tc>
      </w:tr>
    </w:tbl>
    <w:p w14:paraId="142D3662" w14:textId="77777777" w:rsidR="00472C17" w:rsidRDefault="00472C17">
      <w:pPr>
        <w:pStyle w:val="Ahead"/>
        <w:suppressAutoHyphens/>
        <w:sectPr w:rsidR="00472C17" w:rsidSect="00472C17">
          <w:pgSz w:w="16820" w:h="11900" w:orient="landscape"/>
          <w:pgMar w:top="1800" w:right="1440" w:bottom="1800" w:left="1440" w:header="708" w:footer="708" w:gutter="0"/>
          <w:cols w:space="708"/>
          <w:docGrid w:linePitch="326"/>
        </w:sectPr>
      </w:pPr>
    </w:p>
    <w:p w14:paraId="64EC20C9" w14:textId="35FBEA27" w:rsidR="00A259BA" w:rsidRPr="00CF3189" w:rsidRDefault="00A259BA" w:rsidP="00A259BA">
      <w:pPr>
        <w:pStyle w:val="Ahead"/>
        <w:suppressAutoHyphens/>
        <w:rPr>
          <w:color w:val="000000" w:themeColor="text1"/>
        </w:rPr>
      </w:pPr>
      <w:r w:rsidRPr="00CF3189">
        <w:rPr>
          <w:color w:val="000000" w:themeColor="text1"/>
        </w:rPr>
        <w:lastRenderedPageBreak/>
        <w:t>Appendix A</w:t>
      </w:r>
      <w:r w:rsidRPr="00CF3189">
        <w:rPr>
          <w:color w:val="000000" w:themeColor="text1"/>
        </w:rPr>
        <w:br/>
      </w:r>
      <w:r>
        <w:rPr>
          <w:color w:val="000000" w:themeColor="text1"/>
        </w:rPr>
        <w:t>Aims</w:t>
      </w:r>
      <w:r w:rsidRPr="00CF3189">
        <w:rPr>
          <w:color w:val="000000" w:themeColor="text1"/>
        </w:rPr>
        <w:t xml:space="preserve"> of </w:t>
      </w:r>
      <w:r>
        <w:rPr>
          <w:color w:val="000000" w:themeColor="text1"/>
        </w:rPr>
        <w:t xml:space="preserve">the </w:t>
      </w:r>
      <w:r w:rsidRPr="00CF3189">
        <w:rPr>
          <w:color w:val="000000" w:themeColor="text1"/>
        </w:rPr>
        <w:t xml:space="preserve">Summer Reading Challenge </w:t>
      </w:r>
    </w:p>
    <w:p w14:paraId="761EB405" w14:textId="4B7D3EB9" w:rsidR="00A259BA" w:rsidRPr="000A4B8C" w:rsidRDefault="00A259BA" w:rsidP="000A4B8C">
      <w:pPr>
        <w:pStyle w:val="NormalWeb"/>
        <w:spacing w:before="2" w:afterLines="0" w:after="100"/>
        <w:rPr>
          <w:rFonts w:ascii="Calibri" w:hAnsi="Calibri" w:cs="Calibri"/>
          <w:sz w:val="23"/>
          <w:szCs w:val="23"/>
        </w:rPr>
      </w:pPr>
      <w:r w:rsidRPr="000A4B8C">
        <w:rPr>
          <w:rFonts w:ascii="Calibri" w:hAnsi="Calibri" w:cs="Calibri"/>
          <w:sz w:val="23"/>
          <w:szCs w:val="23"/>
        </w:rPr>
        <w:t>The core aims are to encourage children to read for pleasure, especially in the long break from schools when many children can experience the summer reading dip</w:t>
      </w:r>
      <w:r>
        <w:rPr>
          <w:rFonts w:ascii="Calibri" w:hAnsi="Calibri" w:cs="Calibri"/>
          <w:sz w:val="23"/>
          <w:szCs w:val="23"/>
        </w:rPr>
        <w:t xml:space="preserve"> </w:t>
      </w:r>
      <w:r w:rsidRPr="000A4B8C">
        <w:rPr>
          <w:rFonts w:ascii="Calibri" w:hAnsi="Calibri" w:cs="Calibri"/>
          <w:sz w:val="23"/>
          <w:szCs w:val="23"/>
        </w:rPr>
        <w:t>and</w:t>
      </w:r>
      <w:r>
        <w:rPr>
          <w:rFonts w:ascii="Calibri" w:hAnsi="Calibri" w:cs="Calibri"/>
          <w:sz w:val="23"/>
          <w:szCs w:val="23"/>
        </w:rPr>
        <w:t>,</w:t>
      </w:r>
      <w:r w:rsidRPr="000A4B8C">
        <w:rPr>
          <w:rFonts w:ascii="Calibri" w:hAnsi="Calibri" w:cs="Calibri"/>
          <w:sz w:val="23"/>
          <w:szCs w:val="23"/>
        </w:rPr>
        <w:t xml:space="preserve"> secondly</w:t>
      </w:r>
      <w:r>
        <w:rPr>
          <w:rFonts w:ascii="Calibri" w:hAnsi="Calibri" w:cs="Calibri"/>
          <w:sz w:val="23"/>
          <w:szCs w:val="23"/>
        </w:rPr>
        <w:t>,</w:t>
      </w:r>
      <w:r w:rsidRPr="00A259BA">
        <w:rPr>
          <w:rFonts w:ascii="Calibri" w:hAnsi="Calibri" w:cs="Calibri"/>
          <w:sz w:val="23"/>
          <w:szCs w:val="23"/>
        </w:rPr>
        <w:t xml:space="preserve"> to </w:t>
      </w:r>
      <w:r w:rsidRPr="000A4B8C">
        <w:rPr>
          <w:rFonts w:ascii="Calibri" w:hAnsi="Calibri" w:cs="Calibri"/>
          <w:sz w:val="23"/>
          <w:szCs w:val="23"/>
        </w:rPr>
        <w:t>put libraries the centre of the community</w:t>
      </w:r>
      <w:r>
        <w:rPr>
          <w:rFonts w:ascii="Calibri" w:hAnsi="Calibri" w:cs="Calibri"/>
          <w:sz w:val="23"/>
          <w:szCs w:val="23"/>
        </w:rPr>
        <w:t>,</w:t>
      </w:r>
      <w:r w:rsidRPr="000A4B8C">
        <w:rPr>
          <w:rFonts w:ascii="Calibri" w:hAnsi="Calibri" w:cs="Calibri"/>
          <w:sz w:val="23"/>
          <w:szCs w:val="23"/>
        </w:rPr>
        <w:t xml:space="preserve"> demonstrating how they </w:t>
      </w:r>
      <w:r w:rsidRPr="000A4B8C">
        <w:rPr>
          <w:rFonts w:ascii="Calibri" w:hAnsi="Calibri" w:cs="Calibri"/>
          <w:bCs/>
          <w:sz w:val="23"/>
          <w:szCs w:val="23"/>
        </w:rPr>
        <w:t>contribute to local authority corporate policy.</w:t>
      </w:r>
    </w:p>
    <w:p w14:paraId="12ED1B55" w14:textId="77777777" w:rsidR="00A259BA" w:rsidRPr="000A4B8C" w:rsidRDefault="00A259BA" w:rsidP="000A4B8C">
      <w:pPr>
        <w:pStyle w:val="NormalWeb"/>
        <w:spacing w:before="2" w:afterLines="0" w:after="100"/>
        <w:rPr>
          <w:rFonts w:ascii="Calibri" w:hAnsi="Calibri" w:cs="Calibri"/>
          <w:b/>
          <w:sz w:val="24"/>
          <w:szCs w:val="24"/>
        </w:rPr>
      </w:pPr>
      <w:r w:rsidRPr="000A4B8C">
        <w:rPr>
          <w:rFonts w:ascii="Calibri" w:hAnsi="Calibri" w:cs="Calibri"/>
          <w:b/>
          <w:sz w:val="24"/>
          <w:szCs w:val="24"/>
        </w:rPr>
        <w:t>How it works</w:t>
      </w:r>
    </w:p>
    <w:p w14:paraId="2D3E3491" w14:textId="34586789" w:rsidR="00A259BA" w:rsidRPr="00D050D7" w:rsidRDefault="00A259BA" w:rsidP="00D050D7">
      <w:pPr>
        <w:pStyle w:val="NormalWeb"/>
        <w:spacing w:before="2" w:afterLines="40" w:after="96"/>
        <w:rPr>
          <w:rFonts w:ascii="Calibri" w:hAnsi="Calibri" w:cs="Calibri"/>
          <w:sz w:val="23"/>
          <w:szCs w:val="23"/>
        </w:rPr>
      </w:pPr>
      <w:r w:rsidRPr="000A4B8C">
        <w:rPr>
          <w:rFonts w:ascii="Calibri" w:hAnsi="Calibri" w:cs="Calibri"/>
          <w:sz w:val="23"/>
          <w:szCs w:val="23"/>
        </w:rPr>
        <w:t>Run through public libraries, the Challenge combines free access to books with fun social activities and a creative online element</w:t>
      </w:r>
      <w:r w:rsidR="00D050D7" w:rsidRPr="00D050D7">
        <w:rPr>
          <w:rFonts w:ascii="Calibri" w:hAnsi="Calibri" w:cs="Calibri"/>
          <w:sz w:val="23"/>
          <w:szCs w:val="23"/>
        </w:rPr>
        <w:t xml:space="preserve">. The diagram below illustrates how the SRC works. </w:t>
      </w:r>
    </w:p>
    <w:p w14:paraId="46736A5A" w14:textId="25F20E60" w:rsidR="00A259BA" w:rsidRPr="00DE2180" w:rsidRDefault="00A259BA" w:rsidP="000A4B8C">
      <w:pPr>
        <w:spacing w:before="100" w:beforeAutospacing="1" w:after="100"/>
        <w:rPr>
          <w:rFonts w:cstheme="minorHAnsi"/>
          <w:b/>
          <w:bCs/>
        </w:rPr>
      </w:pPr>
      <w:r w:rsidRPr="00DE2180">
        <w:rPr>
          <w:rFonts w:cstheme="minorHAnsi"/>
        </w:rPr>
        <w:fldChar w:fldCharType="begin"/>
      </w:r>
      <w:r w:rsidRPr="00DE2180">
        <w:rPr>
          <w:rFonts w:cstheme="minorHAnsi"/>
        </w:rPr>
        <w:instrText xml:space="preserve"> INCLUDEPICTURE "/var/folders/k9/qlvrkwxd7sq3bhdkm8x6w15c0000gn/T/com.microsoft.Word/WebArchiveCopyPasteTempFiles/page3image4996192" \* MERGEFORMATINET </w:instrText>
      </w:r>
      <w:r w:rsidRPr="00DE2180">
        <w:rPr>
          <w:rFonts w:cstheme="minorHAnsi"/>
        </w:rPr>
        <w:fldChar w:fldCharType="separate"/>
      </w:r>
      <w:r w:rsidRPr="00DE2180">
        <w:rPr>
          <w:rFonts w:cstheme="minorHAnsi"/>
          <w:noProof/>
          <w:lang w:eastAsia="en-GB"/>
        </w:rPr>
        <w:drawing>
          <wp:inline distT="0" distB="0" distL="0" distR="0" wp14:anchorId="521E3A10" wp14:editId="6CA652B3">
            <wp:extent cx="4445000" cy="3136900"/>
            <wp:effectExtent l="0" t="0" r="0" b="0"/>
            <wp:docPr id="1" name="Picture 1" descr="page3image499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4996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0" cy="3136900"/>
                    </a:xfrm>
                    <a:prstGeom prst="rect">
                      <a:avLst/>
                    </a:prstGeom>
                    <a:noFill/>
                    <a:ln>
                      <a:noFill/>
                    </a:ln>
                  </pic:spPr>
                </pic:pic>
              </a:graphicData>
            </a:graphic>
          </wp:inline>
        </w:drawing>
      </w:r>
      <w:r w:rsidRPr="00DE2180">
        <w:rPr>
          <w:rFonts w:cstheme="minorHAnsi"/>
        </w:rPr>
        <w:fldChar w:fldCharType="end"/>
      </w:r>
    </w:p>
    <w:p w14:paraId="54C3EA11" w14:textId="77777777" w:rsidR="00A259BA" w:rsidRPr="000A4B8C" w:rsidRDefault="00A259BA" w:rsidP="000A4B8C">
      <w:pPr>
        <w:spacing w:before="100" w:beforeAutospacing="1" w:after="100"/>
        <w:rPr>
          <w:rFonts w:ascii="Calibri" w:hAnsi="Calibri" w:cs="Calibri"/>
        </w:rPr>
      </w:pPr>
      <w:r w:rsidRPr="000A4B8C">
        <w:rPr>
          <w:rFonts w:ascii="Calibri" w:hAnsi="Calibri" w:cs="Calibri"/>
          <w:b/>
          <w:bCs/>
        </w:rPr>
        <w:t xml:space="preserve">Why the Summer Reading Challenge is important </w:t>
      </w:r>
    </w:p>
    <w:p w14:paraId="5D9FFA77" w14:textId="77777777" w:rsidR="00E6211B" w:rsidRDefault="00A259BA" w:rsidP="000A4B8C">
      <w:pPr>
        <w:spacing w:before="100" w:beforeAutospacing="1" w:after="100"/>
        <w:contextualSpacing/>
        <w:rPr>
          <w:rFonts w:ascii="Calibri" w:hAnsi="Calibri" w:cs="Calibri"/>
          <w:sz w:val="23"/>
          <w:szCs w:val="23"/>
        </w:rPr>
      </w:pPr>
      <w:r w:rsidRPr="000A4B8C">
        <w:rPr>
          <w:rFonts w:ascii="Calibri" w:hAnsi="Calibri" w:cs="Calibri"/>
          <w:sz w:val="23"/>
          <w:szCs w:val="23"/>
        </w:rPr>
        <w:t xml:space="preserve">Reading for pleasure is the best way to support children to develop into confident readers </w:t>
      </w:r>
      <w:r w:rsidRPr="000A4B8C">
        <w:rPr>
          <w:rFonts w:ascii="Calibri" w:hAnsi="Calibri" w:cs="Calibri"/>
          <w:color w:val="000000" w:themeColor="text1"/>
          <w:sz w:val="23"/>
          <w:szCs w:val="23"/>
        </w:rPr>
        <w:t>(reference the literature review)</w:t>
      </w:r>
      <w:r w:rsidR="00E6211B" w:rsidRPr="000A4B8C">
        <w:rPr>
          <w:rFonts w:ascii="Calibri" w:hAnsi="Calibri" w:cs="Calibri"/>
          <w:color w:val="000000" w:themeColor="text1"/>
          <w:sz w:val="23"/>
          <w:szCs w:val="23"/>
        </w:rPr>
        <w:t>.</w:t>
      </w:r>
    </w:p>
    <w:p w14:paraId="575B8DBA" w14:textId="77777777" w:rsidR="00E6211B" w:rsidRDefault="00A259BA" w:rsidP="000A4B8C">
      <w:pPr>
        <w:spacing w:before="100" w:beforeAutospacing="1" w:after="100"/>
        <w:contextualSpacing/>
        <w:rPr>
          <w:rFonts w:ascii="Calibri" w:hAnsi="Calibri" w:cs="Calibri"/>
          <w:sz w:val="23"/>
          <w:szCs w:val="23"/>
        </w:rPr>
      </w:pPr>
      <w:r w:rsidRPr="000A4B8C">
        <w:rPr>
          <w:rFonts w:ascii="Calibri" w:hAnsi="Calibri" w:cs="Calibri"/>
          <w:sz w:val="23"/>
          <w:szCs w:val="23"/>
        </w:rPr>
        <w:t>SRC provides libraries with a platform to engage with an increasingly diverse educational landscape</w:t>
      </w:r>
      <w:r w:rsidR="00E6211B">
        <w:rPr>
          <w:rFonts w:ascii="Calibri" w:hAnsi="Calibri" w:cs="Calibri"/>
          <w:sz w:val="23"/>
          <w:szCs w:val="23"/>
        </w:rPr>
        <w:t>.</w:t>
      </w:r>
      <w:r w:rsidRPr="000A4B8C">
        <w:rPr>
          <w:rFonts w:ascii="Calibri" w:hAnsi="Calibri" w:cs="Calibri"/>
          <w:sz w:val="23"/>
          <w:szCs w:val="23"/>
        </w:rPr>
        <w:t xml:space="preserve"> It is accessible for children with a range of special education needs and d</w:t>
      </w:r>
      <w:r w:rsidR="00E6211B">
        <w:rPr>
          <w:rFonts w:ascii="Calibri" w:hAnsi="Calibri" w:cs="Calibri"/>
          <w:sz w:val="23"/>
          <w:szCs w:val="23"/>
        </w:rPr>
        <w:t xml:space="preserve">isabilities </w:t>
      </w:r>
      <w:r w:rsidRPr="000A4B8C">
        <w:rPr>
          <w:rFonts w:ascii="Calibri" w:hAnsi="Calibri" w:cs="Calibri"/>
          <w:sz w:val="23"/>
          <w:szCs w:val="23"/>
        </w:rPr>
        <w:t>and provides equality of opportunity for all young people</w:t>
      </w:r>
      <w:r w:rsidR="00E6211B">
        <w:rPr>
          <w:rFonts w:ascii="Calibri" w:hAnsi="Calibri" w:cs="Calibri"/>
          <w:sz w:val="23"/>
          <w:szCs w:val="23"/>
        </w:rPr>
        <w:t>.</w:t>
      </w:r>
      <w:r w:rsidRPr="000A4B8C">
        <w:rPr>
          <w:rFonts w:ascii="Calibri" w:hAnsi="Calibri" w:cs="Calibri"/>
          <w:sz w:val="23"/>
          <w:szCs w:val="23"/>
        </w:rPr>
        <w:t xml:space="preserve"> </w:t>
      </w:r>
    </w:p>
    <w:p w14:paraId="67D7CDCC" w14:textId="415E3D1E" w:rsidR="00A259BA" w:rsidRPr="000A4B8C" w:rsidRDefault="00A259BA" w:rsidP="000A4B8C">
      <w:pPr>
        <w:spacing w:before="100" w:beforeAutospacing="1" w:after="100"/>
        <w:contextualSpacing/>
        <w:rPr>
          <w:rFonts w:ascii="Calibri" w:hAnsi="Calibri" w:cs="Calibri"/>
          <w:sz w:val="23"/>
          <w:szCs w:val="23"/>
        </w:rPr>
      </w:pPr>
      <w:r w:rsidRPr="000A4B8C">
        <w:rPr>
          <w:rFonts w:ascii="Calibri" w:hAnsi="Calibri" w:cs="Calibri"/>
          <w:sz w:val="23"/>
          <w:szCs w:val="23"/>
        </w:rPr>
        <w:t xml:space="preserve">The pre-school materials support local authorities in their school readiness agenda </w:t>
      </w:r>
    </w:p>
    <w:p w14:paraId="35E5BFE9" w14:textId="77777777" w:rsidR="00E6211B" w:rsidRDefault="00A259BA" w:rsidP="000A4B8C">
      <w:pPr>
        <w:spacing w:before="100" w:beforeAutospacing="1" w:after="100"/>
        <w:contextualSpacing/>
        <w:rPr>
          <w:rFonts w:ascii="Calibri" w:hAnsi="Calibri" w:cs="Calibri"/>
          <w:sz w:val="23"/>
          <w:szCs w:val="23"/>
        </w:rPr>
      </w:pPr>
      <w:r w:rsidRPr="000A4B8C">
        <w:rPr>
          <w:rFonts w:ascii="Calibri" w:hAnsi="Calibri" w:cs="Calibri"/>
          <w:sz w:val="23"/>
          <w:szCs w:val="23"/>
        </w:rPr>
        <w:t>The opportunities to involve teenagers as young as volunteers (branded Reading Hack) provides opportunities for young people to gain skills and work experience and the volunteering counts towards Duke of Edinburgh accreditation</w:t>
      </w:r>
      <w:r w:rsidR="00E6211B" w:rsidRPr="00E6211B">
        <w:rPr>
          <w:rFonts w:ascii="Calibri" w:hAnsi="Calibri" w:cs="Calibri"/>
          <w:sz w:val="23"/>
          <w:szCs w:val="23"/>
        </w:rPr>
        <w:t xml:space="preserve">. Children taking part respond </w:t>
      </w:r>
      <w:r w:rsidRPr="000A4B8C">
        <w:rPr>
          <w:rFonts w:ascii="Calibri" w:hAnsi="Calibri" w:cs="Calibri"/>
          <w:sz w:val="23"/>
          <w:szCs w:val="23"/>
        </w:rPr>
        <w:t xml:space="preserve">warmly to the young volunteers, who are positive and inspiring role models. Whilst helping the children, many re-discover their own enjoyment of reading for pleasure and reading confidence. </w:t>
      </w:r>
    </w:p>
    <w:p w14:paraId="4ECC7CFE" w14:textId="62CB8CCF" w:rsidR="00A259BA" w:rsidRPr="000A4B8C" w:rsidRDefault="00A259BA" w:rsidP="000A4B8C">
      <w:pPr>
        <w:spacing w:before="100" w:beforeAutospacing="1" w:after="100"/>
        <w:contextualSpacing/>
        <w:rPr>
          <w:rFonts w:ascii="Calibri" w:hAnsi="Calibri" w:cs="Calibri"/>
          <w:sz w:val="23"/>
          <w:szCs w:val="23"/>
        </w:rPr>
      </w:pPr>
      <w:r w:rsidRPr="000A4B8C">
        <w:rPr>
          <w:rFonts w:ascii="Calibri" w:hAnsi="Calibri" w:cs="Calibri"/>
          <w:sz w:val="23"/>
          <w:szCs w:val="23"/>
        </w:rPr>
        <w:t>The national scale of the Summer Reading Challenge is cost effective and enables local authorities to benefit from economies of scale whilst being flexible to meet local priorities (the core Summer Reading Challenge materials costs libraries less than £1 per child)</w:t>
      </w:r>
      <w:r w:rsidR="00E6211B">
        <w:rPr>
          <w:rFonts w:ascii="Calibri" w:hAnsi="Calibri" w:cs="Calibri"/>
          <w:sz w:val="23"/>
          <w:szCs w:val="23"/>
        </w:rPr>
        <w:t>.</w:t>
      </w:r>
      <w:r w:rsidRPr="000A4B8C">
        <w:rPr>
          <w:rFonts w:ascii="Calibri" w:hAnsi="Calibri" w:cs="Calibri"/>
          <w:sz w:val="23"/>
          <w:szCs w:val="23"/>
        </w:rPr>
        <w:t xml:space="preserve"> </w:t>
      </w:r>
      <w:r>
        <w:rPr>
          <w:color w:val="000000" w:themeColor="text1"/>
        </w:rPr>
        <w:br w:type="page"/>
      </w:r>
    </w:p>
    <w:p w14:paraId="258C1529" w14:textId="62B2BA1F" w:rsidR="0082170D" w:rsidRPr="00CF3189" w:rsidRDefault="0082170D" w:rsidP="0082170D">
      <w:pPr>
        <w:pStyle w:val="Ahead"/>
        <w:suppressAutoHyphens/>
        <w:rPr>
          <w:color w:val="000000" w:themeColor="text1"/>
        </w:rPr>
      </w:pPr>
      <w:r w:rsidRPr="00CF3189">
        <w:rPr>
          <w:color w:val="000000" w:themeColor="text1"/>
        </w:rPr>
        <w:lastRenderedPageBreak/>
        <w:t xml:space="preserve">Appendix </w:t>
      </w:r>
      <w:r w:rsidR="00E6211B">
        <w:rPr>
          <w:color w:val="000000" w:themeColor="text1"/>
        </w:rPr>
        <w:t>B</w:t>
      </w:r>
      <w:r w:rsidRPr="00CF3189">
        <w:rPr>
          <w:color w:val="000000" w:themeColor="text1"/>
        </w:rPr>
        <w:br/>
        <w:t>Members of Summer Reading Challenge groups</w:t>
      </w:r>
    </w:p>
    <w:p w14:paraId="0A148B48" w14:textId="77777777" w:rsidR="00580D93" w:rsidRPr="005F436C" w:rsidRDefault="00580D93" w:rsidP="00580D93">
      <w:pPr>
        <w:rPr>
          <w:rFonts w:asciiTheme="majorHAnsi" w:hAnsiTheme="majorHAnsi" w:cstheme="majorHAnsi"/>
          <w:b/>
          <w:sz w:val="23"/>
          <w:szCs w:val="23"/>
        </w:rPr>
      </w:pPr>
      <w:r w:rsidRPr="005F436C">
        <w:rPr>
          <w:rFonts w:asciiTheme="majorHAnsi" w:hAnsiTheme="majorHAnsi" w:cstheme="majorHAnsi"/>
          <w:b/>
          <w:sz w:val="23"/>
          <w:szCs w:val="23"/>
        </w:rPr>
        <w:t>The Summer Reading Challenge Strategy Group (SRCSG)</w:t>
      </w:r>
    </w:p>
    <w:p w14:paraId="51300446" w14:textId="77777777" w:rsidR="001F24BC" w:rsidRPr="005F436C" w:rsidRDefault="00580D93" w:rsidP="00580D93">
      <w:pPr>
        <w:rPr>
          <w:rFonts w:asciiTheme="majorHAnsi" w:hAnsiTheme="majorHAnsi" w:cstheme="majorHAnsi"/>
          <w:sz w:val="23"/>
          <w:szCs w:val="23"/>
        </w:rPr>
      </w:pPr>
      <w:r w:rsidRPr="005F436C">
        <w:rPr>
          <w:rFonts w:asciiTheme="majorHAnsi" w:hAnsiTheme="majorHAnsi" w:cstheme="majorHAnsi"/>
          <w:sz w:val="23"/>
          <w:szCs w:val="23"/>
        </w:rPr>
        <w:t xml:space="preserve">This is currently the governance group for </w:t>
      </w:r>
      <w:r w:rsidR="001F24BC" w:rsidRPr="005F436C">
        <w:rPr>
          <w:rFonts w:asciiTheme="majorHAnsi" w:hAnsiTheme="majorHAnsi" w:cstheme="majorHAnsi"/>
          <w:sz w:val="23"/>
          <w:szCs w:val="23"/>
        </w:rPr>
        <w:t xml:space="preserve">the </w:t>
      </w:r>
      <w:r w:rsidRPr="005F436C">
        <w:rPr>
          <w:rFonts w:asciiTheme="majorHAnsi" w:hAnsiTheme="majorHAnsi" w:cstheme="majorHAnsi"/>
          <w:sz w:val="23"/>
          <w:szCs w:val="23"/>
        </w:rPr>
        <w:t>Summer Reading Challenge</w:t>
      </w:r>
      <w:r w:rsidR="001F24BC" w:rsidRPr="005F436C">
        <w:rPr>
          <w:rFonts w:asciiTheme="majorHAnsi" w:hAnsiTheme="majorHAnsi" w:cstheme="majorHAnsi"/>
          <w:sz w:val="23"/>
          <w:szCs w:val="23"/>
        </w:rPr>
        <w:t>. It</w:t>
      </w:r>
      <w:r w:rsidRPr="005F436C">
        <w:rPr>
          <w:rFonts w:asciiTheme="majorHAnsi" w:hAnsiTheme="majorHAnsi" w:cstheme="majorHAnsi"/>
          <w:sz w:val="23"/>
          <w:szCs w:val="23"/>
        </w:rPr>
        <w:t xml:space="preserve"> was established in 2008, with the remit to be accountable for SRC development, service</w:t>
      </w:r>
      <w:r w:rsidR="001F24BC" w:rsidRPr="005F436C">
        <w:rPr>
          <w:rFonts w:asciiTheme="majorHAnsi" w:hAnsiTheme="majorHAnsi" w:cstheme="majorHAnsi"/>
          <w:sz w:val="23"/>
          <w:szCs w:val="23"/>
        </w:rPr>
        <w:t xml:space="preserve"> and</w:t>
      </w:r>
      <w:r w:rsidRPr="005F436C">
        <w:rPr>
          <w:rFonts w:asciiTheme="majorHAnsi" w:hAnsiTheme="majorHAnsi" w:cstheme="majorHAnsi"/>
          <w:sz w:val="23"/>
          <w:szCs w:val="23"/>
        </w:rPr>
        <w:t xml:space="preserve"> delivery agreement</w:t>
      </w:r>
      <w:r w:rsidR="001F24BC" w:rsidRPr="005F436C">
        <w:rPr>
          <w:rFonts w:asciiTheme="majorHAnsi" w:hAnsiTheme="majorHAnsi" w:cstheme="majorHAnsi"/>
          <w:sz w:val="23"/>
          <w:szCs w:val="23"/>
        </w:rPr>
        <w:t xml:space="preserve">. In addition, </w:t>
      </w:r>
      <w:r w:rsidRPr="005F436C">
        <w:rPr>
          <w:rFonts w:asciiTheme="majorHAnsi" w:hAnsiTheme="majorHAnsi" w:cstheme="majorHAnsi"/>
          <w:sz w:val="23"/>
          <w:szCs w:val="23"/>
        </w:rPr>
        <w:t xml:space="preserve">at that time </w:t>
      </w:r>
      <w:r w:rsidR="001F24BC" w:rsidRPr="005F436C">
        <w:rPr>
          <w:rFonts w:asciiTheme="majorHAnsi" w:hAnsiTheme="majorHAnsi" w:cstheme="majorHAnsi"/>
          <w:sz w:val="23"/>
          <w:szCs w:val="23"/>
        </w:rPr>
        <w:t xml:space="preserve">specifically </w:t>
      </w:r>
      <w:r w:rsidRPr="005F436C">
        <w:rPr>
          <w:rFonts w:asciiTheme="majorHAnsi" w:hAnsiTheme="majorHAnsi" w:cstheme="majorHAnsi"/>
          <w:sz w:val="23"/>
          <w:szCs w:val="23"/>
        </w:rPr>
        <w:t>to oversee plans for SRC’s 10</w:t>
      </w:r>
      <w:r w:rsidRPr="005F436C">
        <w:rPr>
          <w:rFonts w:asciiTheme="majorHAnsi" w:hAnsiTheme="majorHAnsi" w:cstheme="majorHAnsi"/>
          <w:sz w:val="23"/>
          <w:szCs w:val="23"/>
          <w:vertAlign w:val="superscript"/>
        </w:rPr>
        <w:t>th</w:t>
      </w:r>
      <w:r w:rsidRPr="005F436C">
        <w:rPr>
          <w:rFonts w:asciiTheme="majorHAnsi" w:hAnsiTheme="majorHAnsi" w:cstheme="majorHAnsi"/>
          <w:sz w:val="23"/>
          <w:szCs w:val="23"/>
        </w:rPr>
        <w:t xml:space="preserve"> anniversary conference</w:t>
      </w:r>
      <w:r w:rsidR="001F24BC" w:rsidRPr="005F436C">
        <w:rPr>
          <w:rFonts w:asciiTheme="majorHAnsi" w:hAnsiTheme="majorHAnsi" w:cstheme="majorHAnsi"/>
          <w:sz w:val="23"/>
          <w:szCs w:val="23"/>
        </w:rPr>
        <w:t xml:space="preserve">, including the pivotal </w:t>
      </w:r>
      <w:r w:rsidRPr="005F436C">
        <w:rPr>
          <w:rFonts w:asciiTheme="majorHAnsi" w:hAnsiTheme="majorHAnsi" w:cstheme="majorHAnsi"/>
          <w:sz w:val="23"/>
          <w:szCs w:val="23"/>
        </w:rPr>
        <w:t>UKLA SRC impact research, and envisioning the future development of the SRC</w:t>
      </w:r>
      <w:r w:rsidR="001F24BC" w:rsidRPr="005F436C">
        <w:rPr>
          <w:rFonts w:asciiTheme="majorHAnsi" w:hAnsiTheme="majorHAnsi" w:cstheme="majorHAnsi"/>
          <w:sz w:val="23"/>
          <w:szCs w:val="23"/>
        </w:rPr>
        <w:t>.</w:t>
      </w:r>
    </w:p>
    <w:p w14:paraId="3A20D755" w14:textId="77777777" w:rsidR="00580D93" w:rsidRPr="005F436C" w:rsidRDefault="00580D93" w:rsidP="00580D93">
      <w:pPr>
        <w:rPr>
          <w:rFonts w:asciiTheme="majorHAnsi" w:hAnsiTheme="majorHAnsi" w:cstheme="majorHAnsi"/>
          <w:sz w:val="23"/>
          <w:szCs w:val="23"/>
        </w:rPr>
      </w:pPr>
      <w:r w:rsidRPr="005F436C">
        <w:rPr>
          <w:rFonts w:asciiTheme="majorHAnsi" w:hAnsiTheme="majorHAnsi" w:cstheme="majorHAnsi"/>
          <w:sz w:val="23"/>
          <w:szCs w:val="23"/>
        </w:rPr>
        <w:t xml:space="preserve"> </w:t>
      </w:r>
    </w:p>
    <w:p w14:paraId="18F1B2EB" w14:textId="77777777" w:rsidR="00580D93" w:rsidRPr="005F436C" w:rsidRDefault="00580D93" w:rsidP="00580D93">
      <w:pPr>
        <w:rPr>
          <w:rFonts w:asciiTheme="majorHAnsi" w:hAnsiTheme="majorHAnsi" w:cstheme="majorHAnsi"/>
          <w:sz w:val="23"/>
          <w:szCs w:val="23"/>
        </w:rPr>
      </w:pPr>
      <w:r w:rsidRPr="005F436C">
        <w:rPr>
          <w:rFonts w:asciiTheme="majorHAnsi" w:hAnsiTheme="majorHAnsi" w:cstheme="majorHAnsi"/>
          <w:sz w:val="23"/>
          <w:szCs w:val="23"/>
        </w:rPr>
        <w:t xml:space="preserve">The group is made up of strategic leads from partnership organisations and meets </w:t>
      </w:r>
      <w:r w:rsidR="001F24BC" w:rsidRPr="005F436C">
        <w:rPr>
          <w:rFonts w:asciiTheme="majorHAnsi" w:hAnsiTheme="majorHAnsi" w:cstheme="majorHAnsi"/>
          <w:sz w:val="23"/>
          <w:szCs w:val="23"/>
        </w:rPr>
        <w:t>three</w:t>
      </w:r>
      <w:r w:rsidRPr="005F436C">
        <w:rPr>
          <w:rFonts w:asciiTheme="majorHAnsi" w:hAnsiTheme="majorHAnsi" w:cstheme="majorHAnsi"/>
          <w:sz w:val="23"/>
          <w:szCs w:val="23"/>
        </w:rPr>
        <w:t xml:space="preserve"> to </w:t>
      </w:r>
      <w:r w:rsidR="001F24BC" w:rsidRPr="005F436C">
        <w:rPr>
          <w:rFonts w:asciiTheme="majorHAnsi" w:hAnsiTheme="majorHAnsi" w:cstheme="majorHAnsi"/>
          <w:sz w:val="23"/>
          <w:szCs w:val="23"/>
        </w:rPr>
        <w:t>four</w:t>
      </w:r>
      <w:r w:rsidRPr="005F436C">
        <w:rPr>
          <w:rFonts w:asciiTheme="majorHAnsi" w:hAnsiTheme="majorHAnsi" w:cstheme="majorHAnsi"/>
          <w:sz w:val="23"/>
          <w:szCs w:val="23"/>
        </w:rPr>
        <w:t xml:space="preserve"> times a year.</w:t>
      </w:r>
    </w:p>
    <w:p w14:paraId="0B69AF73" w14:textId="77777777" w:rsidR="00580D93" w:rsidRPr="005F436C" w:rsidRDefault="00580D93" w:rsidP="00580D93">
      <w:pPr>
        <w:rPr>
          <w:rFonts w:asciiTheme="majorHAnsi" w:hAnsiTheme="majorHAnsi" w:cstheme="majorHAnsi"/>
          <w:sz w:val="23"/>
          <w:szCs w:val="23"/>
        </w:rPr>
      </w:pPr>
    </w:p>
    <w:p w14:paraId="707C8C97" w14:textId="7C41CD0F" w:rsidR="001F24BC" w:rsidRPr="005F436C" w:rsidRDefault="00580D93" w:rsidP="00CF3189">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 xml:space="preserve">Chair (since inception): Janene Cox </w:t>
      </w:r>
      <w:r w:rsidRPr="005F436C">
        <w:rPr>
          <w:rFonts w:asciiTheme="majorHAnsi" w:hAnsiTheme="majorHAnsi" w:cstheme="majorHAnsi"/>
          <w:color w:val="000000" w:themeColor="text1"/>
          <w:sz w:val="23"/>
          <w:szCs w:val="23"/>
        </w:rPr>
        <w:t>OBE, Commissioner for Culture and Communities, Staffordshire County Council</w:t>
      </w:r>
      <w:r w:rsidR="00443A8D" w:rsidRPr="005F436C">
        <w:rPr>
          <w:rFonts w:asciiTheme="majorHAnsi" w:hAnsiTheme="majorHAnsi" w:cstheme="majorHAnsi"/>
          <w:color w:val="000000" w:themeColor="text1"/>
          <w:sz w:val="23"/>
          <w:szCs w:val="23"/>
        </w:rPr>
        <w:t>, also representing Society of Chief Librarians (SCL) on this group</w:t>
      </w:r>
    </w:p>
    <w:p w14:paraId="752A776F" w14:textId="77777777" w:rsidR="001F24BC" w:rsidRPr="005F436C" w:rsidRDefault="00580D93" w:rsidP="00CF3189">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 xml:space="preserve">Chair or past Chair of </w:t>
      </w:r>
      <w:r w:rsidR="001F24BC" w:rsidRPr="005F436C">
        <w:rPr>
          <w:rFonts w:asciiTheme="majorHAnsi" w:hAnsiTheme="majorHAnsi" w:cstheme="majorHAnsi"/>
          <w:sz w:val="23"/>
          <w:szCs w:val="23"/>
          <w:lang w:val="en-GB"/>
        </w:rPr>
        <w:t>The Association of Senior Children’s and Education Librarians (ASCEL)</w:t>
      </w:r>
    </w:p>
    <w:p w14:paraId="7934E3D1" w14:textId="77777777" w:rsidR="00580D93" w:rsidRPr="005F436C" w:rsidRDefault="00580D93" w:rsidP="00AD77A2">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ASCEL committee representative for SRC</w:t>
      </w:r>
    </w:p>
    <w:p w14:paraId="7D14CAEC" w14:textId="77777777" w:rsidR="00580D93" w:rsidRPr="005F436C" w:rsidRDefault="00580D93" w:rsidP="00580D93">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Director of</w:t>
      </w:r>
      <w:r w:rsidR="00103640" w:rsidRPr="005F436C">
        <w:rPr>
          <w:rFonts w:asciiTheme="majorHAnsi" w:hAnsiTheme="majorHAnsi" w:cstheme="majorHAnsi"/>
          <w:sz w:val="23"/>
          <w:szCs w:val="23"/>
        </w:rPr>
        <w:t xml:space="preserve"> School Libraries Association (SLA)</w:t>
      </w:r>
      <w:r w:rsidRPr="005F436C">
        <w:rPr>
          <w:rFonts w:asciiTheme="majorHAnsi" w:hAnsiTheme="majorHAnsi" w:cstheme="majorHAnsi"/>
          <w:sz w:val="23"/>
          <w:szCs w:val="23"/>
        </w:rPr>
        <w:t xml:space="preserve"> </w:t>
      </w:r>
    </w:p>
    <w:p w14:paraId="21B9C5A2" w14:textId="77777777" w:rsidR="00580D93" w:rsidRPr="005F436C" w:rsidRDefault="00580D93" w:rsidP="00580D93">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 xml:space="preserve">Chair/representative of </w:t>
      </w:r>
      <w:r w:rsidR="001F24BC" w:rsidRPr="005F436C">
        <w:rPr>
          <w:rFonts w:asciiTheme="majorHAnsi" w:hAnsiTheme="majorHAnsi" w:cstheme="majorHAnsi"/>
          <w:sz w:val="23"/>
          <w:szCs w:val="23"/>
        </w:rPr>
        <w:t>Youth Libraries Group (YLG)</w:t>
      </w:r>
    </w:p>
    <w:p w14:paraId="6EDFA21A" w14:textId="77777777" w:rsidR="00580D93" w:rsidRPr="005F436C" w:rsidRDefault="00580D93" w:rsidP="00580D93">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Welsh Books Council</w:t>
      </w:r>
    </w:p>
    <w:p w14:paraId="145ABFE0" w14:textId="77777777" w:rsidR="00580D93" w:rsidRPr="005F436C" w:rsidRDefault="00580D93" w:rsidP="00580D93">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Youth Libraries Group Scotland</w:t>
      </w:r>
    </w:p>
    <w:p w14:paraId="787FB4BC" w14:textId="77777777" w:rsidR="00580D93" w:rsidRPr="005F436C" w:rsidRDefault="00580D93" w:rsidP="00580D93">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ASCEL representative, Wales</w:t>
      </w:r>
    </w:p>
    <w:p w14:paraId="5645919F" w14:textId="77777777" w:rsidR="00580D93" w:rsidRPr="005F436C" w:rsidRDefault="00580D93" w:rsidP="00580D93">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Representative from Libraries NI</w:t>
      </w:r>
    </w:p>
    <w:p w14:paraId="45F06E62" w14:textId="77777777" w:rsidR="00580D93" w:rsidRPr="005F436C" w:rsidRDefault="00580D93" w:rsidP="00580D93">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Arts Council England relationship manager for The Reading Agency</w:t>
      </w:r>
      <w:r w:rsidR="001F24BC" w:rsidRPr="005F436C">
        <w:rPr>
          <w:rFonts w:asciiTheme="majorHAnsi" w:hAnsiTheme="majorHAnsi" w:cstheme="majorHAnsi"/>
          <w:sz w:val="23"/>
          <w:szCs w:val="23"/>
        </w:rPr>
        <w:t xml:space="preserve"> (TRA)</w:t>
      </w:r>
    </w:p>
    <w:p w14:paraId="33C7757A" w14:textId="77777777" w:rsidR="00580D93" w:rsidRPr="005F436C" w:rsidRDefault="00580D93" w:rsidP="00580D93">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Internal TRA staff with responsibility for SRC from children’s and young people’s team</w:t>
      </w:r>
    </w:p>
    <w:p w14:paraId="05F294ED" w14:textId="77777777" w:rsidR="001F24BC" w:rsidRPr="005F436C" w:rsidRDefault="00580D93" w:rsidP="00CF3189">
      <w:pPr>
        <w:pStyle w:val="ListParagraph"/>
        <w:numPr>
          <w:ilvl w:val="0"/>
          <w:numId w:val="25"/>
        </w:numPr>
        <w:rPr>
          <w:rFonts w:asciiTheme="majorHAnsi" w:hAnsiTheme="majorHAnsi" w:cstheme="majorHAnsi"/>
          <w:sz w:val="23"/>
          <w:szCs w:val="23"/>
        </w:rPr>
      </w:pPr>
      <w:r w:rsidRPr="005F436C">
        <w:rPr>
          <w:rFonts w:asciiTheme="majorHAnsi" w:hAnsiTheme="majorHAnsi" w:cstheme="majorHAnsi"/>
          <w:sz w:val="23"/>
          <w:szCs w:val="23"/>
        </w:rPr>
        <w:t>TRA CEO and Creative Director</w:t>
      </w:r>
      <w:r w:rsidR="001F24BC" w:rsidRPr="005F436C">
        <w:rPr>
          <w:rFonts w:asciiTheme="majorHAnsi" w:hAnsiTheme="majorHAnsi" w:cstheme="majorHAnsi"/>
          <w:sz w:val="23"/>
          <w:szCs w:val="23"/>
        </w:rPr>
        <w:t>.</w:t>
      </w:r>
    </w:p>
    <w:p w14:paraId="46480623" w14:textId="77777777" w:rsidR="00580D93" w:rsidRPr="005F436C" w:rsidRDefault="00580D93" w:rsidP="00580D93">
      <w:pPr>
        <w:rPr>
          <w:rFonts w:asciiTheme="majorHAnsi" w:hAnsiTheme="majorHAnsi" w:cstheme="majorHAnsi"/>
          <w:sz w:val="23"/>
          <w:szCs w:val="23"/>
        </w:rPr>
      </w:pPr>
    </w:p>
    <w:p w14:paraId="542055D7" w14:textId="77777777" w:rsidR="00580D93" w:rsidRPr="005F436C" w:rsidRDefault="00580D93" w:rsidP="00580D93">
      <w:pPr>
        <w:rPr>
          <w:rFonts w:asciiTheme="majorHAnsi" w:hAnsiTheme="majorHAnsi" w:cstheme="majorHAnsi"/>
          <w:b/>
          <w:sz w:val="23"/>
          <w:szCs w:val="23"/>
        </w:rPr>
      </w:pPr>
      <w:r w:rsidRPr="005F436C">
        <w:rPr>
          <w:rFonts w:asciiTheme="majorHAnsi" w:hAnsiTheme="majorHAnsi" w:cstheme="majorHAnsi"/>
          <w:b/>
          <w:sz w:val="23"/>
          <w:szCs w:val="23"/>
        </w:rPr>
        <w:t xml:space="preserve">The </w:t>
      </w:r>
      <w:r w:rsidR="005E1579" w:rsidRPr="005F436C">
        <w:rPr>
          <w:rFonts w:asciiTheme="majorHAnsi" w:hAnsiTheme="majorHAnsi" w:cstheme="majorHAnsi"/>
          <w:b/>
          <w:sz w:val="23"/>
          <w:szCs w:val="23"/>
        </w:rPr>
        <w:t>Summer Reading Challenge</w:t>
      </w:r>
      <w:r w:rsidRPr="005F436C">
        <w:rPr>
          <w:rFonts w:asciiTheme="majorHAnsi" w:hAnsiTheme="majorHAnsi" w:cstheme="majorHAnsi"/>
          <w:b/>
          <w:sz w:val="23"/>
          <w:szCs w:val="23"/>
        </w:rPr>
        <w:t xml:space="preserve"> Review Group</w:t>
      </w:r>
      <w:r w:rsidR="005E1579" w:rsidRPr="005F436C">
        <w:rPr>
          <w:rFonts w:asciiTheme="majorHAnsi" w:hAnsiTheme="majorHAnsi" w:cstheme="majorHAnsi"/>
          <w:b/>
          <w:sz w:val="23"/>
          <w:szCs w:val="23"/>
        </w:rPr>
        <w:t xml:space="preserve"> (SRCRG)</w:t>
      </w:r>
    </w:p>
    <w:p w14:paraId="7789ECDF" w14:textId="77777777" w:rsidR="00580D93" w:rsidRPr="005F436C" w:rsidRDefault="00580D93" w:rsidP="00580D93">
      <w:pPr>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rPr>
        <w:t>This is a sub group of the Strategy Group</w:t>
      </w:r>
      <w:r w:rsidR="001F24BC" w:rsidRPr="005F436C">
        <w:rPr>
          <w:rFonts w:asciiTheme="majorHAnsi" w:hAnsiTheme="majorHAnsi" w:cstheme="majorHAnsi"/>
          <w:color w:val="000000" w:themeColor="text1"/>
          <w:sz w:val="23"/>
          <w:szCs w:val="23"/>
        </w:rPr>
        <w:t>.</w:t>
      </w:r>
      <w:r w:rsidR="001F24BC" w:rsidRPr="005F436C">
        <w:rPr>
          <w:rFonts w:asciiTheme="majorHAnsi" w:hAnsiTheme="majorHAnsi" w:cstheme="majorHAnsi"/>
          <w:color w:val="000000" w:themeColor="text1"/>
          <w:sz w:val="23"/>
          <w:szCs w:val="23"/>
        </w:rPr>
        <w:br/>
      </w:r>
    </w:p>
    <w:p w14:paraId="01512A11" w14:textId="77777777" w:rsidR="00580D93" w:rsidRPr="005F436C" w:rsidRDefault="00580D93" w:rsidP="00580D93">
      <w:pPr>
        <w:pStyle w:val="ListParagraph"/>
        <w:numPr>
          <w:ilvl w:val="0"/>
          <w:numId w:val="23"/>
        </w:numPr>
        <w:ind w:left="360"/>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rPr>
        <w:t xml:space="preserve">Chair of SRC </w:t>
      </w:r>
      <w:r w:rsidR="001F24BC" w:rsidRPr="005F436C">
        <w:rPr>
          <w:rFonts w:asciiTheme="majorHAnsi" w:hAnsiTheme="majorHAnsi" w:cstheme="majorHAnsi"/>
          <w:color w:val="000000" w:themeColor="text1"/>
          <w:sz w:val="23"/>
          <w:szCs w:val="23"/>
        </w:rPr>
        <w:t>S</w:t>
      </w:r>
      <w:r w:rsidRPr="005F436C">
        <w:rPr>
          <w:rFonts w:asciiTheme="majorHAnsi" w:hAnsiTheme="majorHAnsi" w:cstheme="majorHAnsi"/>
          <w:color w:val="000000" w:themeColor="text1"/>
          <w:sz w:val="23"/>
          <w:szCs w:val="23"/>
        </w:rPr>
        <w:t>trategy Group: Janene Cox OBE, Commissioner for Culture and Communities, Staffordshire County Council</w:t>
      </w:r>
    </w:p>
    <w:p w14:paraId="21C775D1" w14:textId="77777777" w:rsidR="00580D93" w:rsidRPr="005F436C" w:rsidRDefault="00580D93" w:rsidP="00580D93">
      <w:pPr>
        <w:pStyle w:val="ListParagraph"/>
        <w:numPr>
          <w:ilvl w:val="0"/>
          <w:numId w:val="23"/>
        </w:numPr>
        <w:ind w:left="360"/>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rPr>
        <w:t xml:space="preserve">Chair of ASCEL: Sue Ball, </w:t>
      </w:r>
      <w:r w:rsidRPr="005F436C">
        <w:rPr>
          <w:rFonts w:asciiTheme="majorHAnsi" w:hAnsiTheme="majorHAnsi" w:cstheme="majorHAnsi"/>
          <w:bCs/>
          <w:color w:val="000000" w:themeColor="text1"/>
          <w:sz w:val="23"/>
          <w:szCs w:val="23"/>
        </w:rPr>
        <w:t xml:space="preserve">Stock, Services &amp; Activities Manager, Staffordshire </w:t>
      </w:r>
    </w:p>
    <w:p w14:paraId="7BFF89C5" w14:textId="6D6CF4C5" w:rsidR="00580D93" w:rsidRPr="005F436C" w:rsidRDefault="00580D93" w:rsidP="00580D93">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rPr>
        <w:t xml:space="preserve">ASCEL Past-Chair and Strategy Group member: Sarah Mears, </w:t>
      </w:r>
      <w:r w:rsidRPr="005F436C">
        <w:rPr>
          <w:rFonts w:asciiTheme="majorHAnsi" w:eastAsia="Times New Roman" w:hAnsiTheme="majorHAnsi" w:cstheme="majorHAnsi"/>
          <w:color w:val="000000" w:themeColor="text1"/>
          <w:sz w:val="23"/>
          <w:szCs w:val="23"/>
        </w:rPr>
        <w:t>Library Services Manager, Essex Libraries</w:t>
      </w:r>
      <w:r w:rsidR="00087DAD">
        <w:rPr>
          <w:rFonts w:asciiTheme="majorHAnsi" w:eastAsia="Times New Roman" w:hAnsiTheme="majorHAnsi" w:cstheme="majorHAnsi"/>
          <w:color w:val="000000" w:themeColor="text1"/>
          <w:sz w:val="23"/>
          <w:szCs w:val="23"/>
        </w:rPr>
        <w:t>.</w:t>
      </w:r>
      <w:r w:rsidR="001F24BC" w:rsidRPr="005F436C">
        <w:rPr>
          <w:rFonts w:asciiTheme="majorHAnsi" w:eastAsia="Times New Roman" w:hAnsiTheme="majorHAnsi" w:cstheme="majorHAnsi"/>
          <w:color w:val="000000" w:themeColor="text1"/>
          <w:sz w:val="23"/>
          <w:szCs w:val="23"/>
        </w:rPr>
        <w:br/>
      </w:r>
    </w:p>
    <w:p w14:paraId="155554C6" w14:textId="77777777" w:rsidR="00580D93" w:rsidRPr="005F436C" w:rsidRDefault="00580D93" w:rsidP="00580D93">
      <w:pPr>
        <w:rPr>
          <w:rFonts w:asciiTheme="majorHAnsi" w:hAnsiTheme="majorHAnsi" w:cstheme="majorHAnsi"/>
          <w:sz w:val="23"/>
          <w:szCs w:val="23"/>
        </w:rPr>
      </w:pPr>
      <w:r w:rsidRPr="005F436C">
        <w:rPr>
          <w:rFonts w:asciiTheme="majorHAnsi" w:hAnsiTheme="majorHAnsi" w:cstheme="majorHAnsi"/>
          <w:sz w:val="23"/>
          <w:szCs w:val="23"/>
        </w:rPr>
        <w:t>Internal (from within The Reading Agency)</w:t>
      </w:r>
    </w:p>
    <w:p w14:paraId="05A1F817" w14:textId="77777777" w:rsidR="00580D93" w:rsidRPr="005F436C" w:rsidRDefault="00580D93" w:rsidP="00580D93">
      <w:pPr>
        <w:pStyle w:val="ListParagraph"/>
        <w:numPr>
          <w:ilvl w:val="0"/>
          <w:numId w:val="24"/>
        </w:numPr>
        <w:rPr>
          <w:rFonts w:asciiTheme="majorHAnsi" w:hAnsiTheme="majorHAnsi" w:cstheme="majorHAnsi"/>
          <w:sz w:val="23"/>
          <w:szCs w:val="23"/>
        </w:rPr>
      </w:pPr>
      <w:r w:rsidRPr="005F436C">
        <w:rPr>
          <w:rFonts w:asciiTheme="majorHAnsi" w:hAnsiTheme="majorHAnsi" w:cstheme="majorHAnsi"/>
          <w:sz w:val="23"/>
          <w:szCs w:val="23"/>
        </w:rPr>
        <w:t>CEO Reading Agency, Sue Wilkinson MBE</w:t>
      </w:r>
    </w:p>
    <w:p w14:paraId="31B73AC3" w14:textId="77777777" w:rsidR="00580D93" w:rsidRPr="005F436C" w:rsidRDefault="00580D93" w:rsidP="00580D93">
      <w:pPr>
        <w:pStyle w:val="ListParagraph"/>
        <w:numPr>
          <w:ilvl w:val="0"/>
          <w:numId w:val="24"/>
        </w:numPr>
        <w:rPr>
          <w:rFonts w:asciiTheme="majorHAnsi" w:hAnsiTheme="majorHAnsi" w:cstheme="majorHAnsi"/>
          <w:sz w:val="23"/>
          <w:szCs w:val="23"/>
        </w:rPr>
      </w:pPr>
      <w:r w:rsidRPr="005F436C">
        <w:rPr>
          <w:rFonts w:asciiTheme="majorHAnsi" w:hAnsiTheme="majorHAnsi" w:cstheme="majorHAnsi"/>
          <w:sz w:val="23"/>
          <w:szCs w:val="23"/>
        </w:rPr>
        <w:t>Creative Director of Reading Agency, Debbie Hicks</w:t>
      </w:r>
    </w:p>
    <w:p w14:paraId="5D560B5A" w14:textId="77777777" w:rsidR="00580D93" w:rsidRPr="005F436C" w:rsidRDefault="00580D93" w:rsidP="00580D93">
      <w:pPr>
        <w:pStyle w:val="ListParagraph"/>
        <w:numPr>
          <w:ilvl w:val="0"/>
          <w:numId w:val="24"/>
        </w:numPr>
        <w:rPr>
          <w:rFonts w:asciiTheme="majorHAnsi" w:hAnsiTheme="majorHAnsi" w:cstheme="majorHAnsi"/>
          <w:sz w:val="23"/>
          <w:szCs w:val="23"/>
        </w:rPr>
      </w:pPr>
      <w:r w:rsidRPr="005F436C">
        <w:rPr>
          <w:rFonts w:asciiTheme="majorHAnsi" w:hAnsiTheme="majorHAnsi" w:cstheme="majorHAnsi"/>
          <w:sz w:val="23"/>
          <w:szCs w:val="23"/>
        </w:rPr>
        <w:t xml:space="preserve">Head of Children’s Reading at Reading Agency, Anne Sarrag </w:t>
      </w:r>
    </w:p>
    <w:p w14:paraId="48FE6498" w14:textId="2D6DEEC0" w:rsidR="00580D93" w:rsidRPr="005F436C" w:rsidRDefault="001F24BC" w:rsidP="00580D93">
      <w:pPr>
        <w:pStyle w:val="ListParagraph"/>
        <w:numPr>
          <w:ilvl w:val="0"/>
          <w:numId w:val="24"/>
        </w:numPr>
        <w:rPr>
          <w:rFonts w:asciiTheme="majorHAnsi" w:hAnsiTheme="majorHAnsi" w:cstheme="majorHAnsi"/>
          <w:sz w:val="23"/>
          <w:szCs w:val="23"/>
        </w:rPr>
      </w:pPr>
      <w:r w:rsidRPr="005F436C">
        <w:rPr>
          <w:rFonts w:asciiTheme="majorHAnsi" w:hAnsiTheme="majorHAnsi" w:cstheme="majorHAnsi"/>
          <w:sz w:val="23"/>
          <w:szCs w:val="23"/>
        </w:rPr>
        <w:t>Project Manager,</w:t>
      </w:r>
      <w:r w:rsidR="00580D93" w:rsidRPr="005F436C">
        <w:rPr>
          <w:rFonts w:asciiTheme="majorHAnsi" w:hAnsiTheme="majorHAnsi" w:cstheme="majorHAnsi"/>
          <w:sz w:val="23"/>
          <w:szCs w:val="23"/>
        </w:rPr>
        <w:t xml:space="preserve"> Summer Reading Challenge, Emma Braithwaite</w:t>
      </w:r>
      <w:r w:rsidR="00087DAD">
        <w:rPr>
          <w:rFonts w:asciiTheme="majorHAnsi" w:hAnsiTheme="majorHAnsi" w:cstheme="majorHAnsi"/>
          <w:sz w:val="23"/>
          <w:szCs w:val="23"/>
        </w:rPr>
        <w:t>.</w:t>
      </w:r>
    </w:p>
    <w:p w14:paraId="62660072" w14:textId="77777777" w:rsidR="0082170D" w:rsidRDefault="0082170D" w:rsidP="00CF3189">
      <w:pPr>
        <w:pStyle w:val="Ahead"/>
        <w:suppressAutoHyphens/>
      </w:pPr>
    </w:p>
    <w:p w14:paraId="7E2BFE76" w14:textId="7D9B2C99" w:rsidR="00593944" w:rsidRPr="003A63A7" w:rsidRDefault="001231B3" w:rsidP="00CF3189">
      <w:pPr>
        <w:pStyle w:val="Ahead"/>
        <w:suppressAutoHyphens/>
      </w:pPr>
      <w:r>
        <w:lastRenderedPageBreak/>
        <w:t xml:space="preserve">Appendix </w:t>
      </w:r>
      <w:r w:rsidR="00E6211B">
        <w:t>C</w:t>
      </w:r>
      <w:r>
        <w:br/>
      </w:r>
      <w:r w:rsidR="00593944" w:rsidRPr="00293B3D">
        <w:t xml:space="preserve">Overview of the research which has shaped the </w:t>
      </w:r>
      <w:r w:rsidR="00593944" w:rsidRPr="00117798">
        <w:t>report and summary of findings</w:t>
      </w:r>
    </w:p>
    <w:p w14:paraId="78CDE807" w14:textId="77777777" w:rsidR="00593944" w:rsidRPr="00EF3F81" w:rsidRDefault="002A599C" w:rsidP="00CF3189">
      <w:pPr>
        <w:pStyle w:val="BHead"/>
        <w:suppressAutoHyphens/>
      </w:pPr>
      <w:r>
        <w:t>B</w:t>
      </w:r>
      <w:r w:rsidR="00593944" w:rsidRPr="00EF3F81">
        <w:t>.1 Literature review</w:t>
      </w:r>
    </w:p>
    <w:p w14:paraId="7C0D28F9" w14:textId="7A68BB64" w:rsidR="00593944" w:rsidRPr="005F436C" w:rsidRDefault="00593944" w:rsidP="000A4B8C">
      <w:pPr>
        <w:suppressAutoHyphens/>
        <w:spacing w:after="120"/>
        <w:rPr>
          <w:rFonts w:asciiTheme="majorHAnsi" w:hAnsiTheme="majorHAnsi" w:cstheme="majorHAnsi"/>
          <w:sz w:val="23"/>
          <w:szCs w:val="23"/>
        </w:rPr>
      </w:pPr>
      <w:r w:rsidRPr="005F436C">
        <w:rPr>
          <w:rFonts w:asciiTheme="majorHAnsi" w:hAnsiTheme="majorHAnsi" w:cstheme="majorHAnsi"/>
          <w:sz w:val="23"/>
          <w:szCs w:val="23"/>
        </w:rPr>
        <w:t xml:space="preserve">The literature review assessed the policy context for reading for pleasure, school-based reading and young people’s volunteering. This identified strong links with the reading for pleasure element of the English Key Stage 1 and 2 curriculum and opportunities to promote the Challenge in that context. The research also identified the increasing focus on young people’s volunteering in both the formal and informal sector and the links between this and improving skills and routes into employment. It demonstrated that there is a strong context in the formal education curriculum to help us promote the Challenge to teachers and parents and that, given stretched capacity and resources, we should </w:t>
      </w:r>
      <w:r w:rsidR="00F62909" w:rsidRPr="005F436C">
        <w:rPr>
          <w:rFonts w:asciiTheme="majorHAnsi" w:hAnsiTheme="majorHAnsi" w:cstheme="majorHAnsi"/>
          <w:sz w:val="23"/>
          <w:szCs w:val="23"/>
        </w:rPr>
        <w:t>focus</w:t>
      </w:r>
      <w:r w:rsidRPr="005F436C">
        <w:rPr>
          <w:rFonts w:asciiTheme="majorHAnsi" w:hAnsiTheme="majorHAnsi" w:cstheme="majorHAnsi"/>
          <w:sz w:val="23"/>
          <w:szCs w:val="23"/>
        </w:rPr>
        <w:t xml:space="preserve"> our efforts on: getting the </w:t>
      </w:r>
      <w:r w:rsidR="000F133E" w:rsidRPr="005F436C">
        <w:rPr>
          <w:rFonts w:asciiTheme="majorHAnsi" w:hAnsiTheme="majorHAnsi" w:cstheme="majorHAnsi"/>
          <w:sz w:val="23"/>
          <w:szCs w:val="23"/>
        </w:rPr>
        <w:t>SRC</w:t>
      </w:r>
      <w:r w:rsidRPr="005F436C">
        <w:rPr>
          <w:rFonts w:asciiTheme="majorHAnsi" w:hAnsiTheme="majorHAnsi" w:cstheme="majorHAnsi"/>
          <w:sz w:val="23"/>
          <w:szCs w:val="23"/>
        </w:rPr>
        <w:t xml:space="preserve"> signposted as part of the DfES’s (and other home nation equivalents) reading for pleasure guidance; promoting the Challenge at head teacher conferences and targeting literacy coordinators and PTAs </w:t>
      </w:r>
      <w:r w:rsidR="0047767D" w:rsidRPr="005F436C">
        <w:rPr>
          <w:rFonts w:asciiTheme="majorHAnsi" w:hAnsiTheme="majorHAnsi" w:cstheme="majorHAnsi"/>
          <w:sz w:val="23"/>
          <w:szCs w:val="23"/>
        </w:rPr>
        <w:t xml:space="preserve">(now known as Parentkind) </w:t>
      </w:r>
      <w:r w:rsidRPr="005F436C">
        <w:rPr>
          <w:rFonts w:asciiTheme="majorHAnsi" w:hAnsiTheme="majorHAnsi" w:cstheme="majorHAnsi"/>
          <w:sz w:val="23"/>
          <w:szCs w:val="23"/>
        </w:rPr>
        <w:t xml:space="preserve">more effectively. </w:t>
      </w:r>
    </w:p>
    <w:p w14:paraId="1FE9DB6F" w14:textId="77777777" w:rsidR="00593944" w:rsidRPr="005F436C" w:rsidRDefault="00593944" w:rsidP="00CF3189">
      <w:pPr>
        <w:suppressAutoHyphens/>
        <w:rPr>
          <w:rFonts w:asciiTheme="majorHAnsi" w:hAnsiTheme="majorHAnsi" w:cstheme="majorHAnsi"/>
          <w:sz w:val="23"/>
          <w:szCs w:val="23"/>
        </w:rPr>
      </w:pPr>
      <w:r w:rsidRPr="005F436C">
        <w:rPr>
          <w:rFonts w:asciiTheme="majorHAnsi" w:hAnsiTheme="majorHAnsi" w:cstheme="majorHAnsi"/>
          <w:sz w:val="23"/>
          <w:szCs w:val="23"/>
        </w:rPr>
        <w:t xml:space="preserve">The research also examined the Challenge’s capacity to support local activity aimed at strengthening family capital/resilience and community cohesion. The goal would be to identify actions which could reduce investment in costly intervention by </w:t>
      </w:r>
      <w:r w:rsidR="00F62909" w:rsidRPr="005F436C">
        <w:rPr>
          <w:rFonts w:asciiTheme="majorHAnsi" w:hAnsiTheme="majorHAnsi" w:cstheme="majorHAnsi"/>
          <w:sz w:val="23"/>
          <w:szCs w:val="23"/>
        </w:rPr>
        <w:br/>
      </w:r>
      <w:r w:rsidRPr="005F436C">
        <w:rPr>
          <w:rFonts w:asciiTheme="majorHAnsi" w:hAnsiTheme="majorHAnsi" w:cstheme="majorHAnsi"/>
          <w:sz w:val="23"/>
          <w:szCs w:val="23"/>
        </w:rPr>
        <w:t>front</w:t>
      </w:r>
      <w:r w:rsidR="00D566CD" w:rsidRPr="005F436C">
        <w:rPr>
          <w:rFonts w:asciiTheme="majorHAnsi" w:hAnsiTheme="majorHAnsi" w:cstheme="majorHAnsi"/>
          <w:sz w:val="23"/>
          <w:szCs w:val="23"/>
        </w:rPr>
        <w:t>-</w:t>
      </w:r>
      <w:r w:rsidRPr="005F436C">
        <w:rPr>
          <w:rFonts w:asciiTheme="majorHAnsi" w:hAnsiTheme="majorHAnsi" w:cstheme="majorHAnsi"/>
          <w:sz w:val="23"/>
          <w:szCs w:val="23"/>
        </w:rPr>
        <w:t xml:space="preserve">line services. It acknowledged that positioning the Challenge in this way </w:t>
      </w:r>
      <w:r w:rsidR="006711FD" w:rsidRPr="005F436C">
        <w:rPr>
          <w:rFonts w:asciiTheme="majorHAnsi" w:hAnsiTheme="majorHAnsi" w:cstheme="majorHAnsi"/>
          <w:sz w:val="23"/>
          <w:szCs w:val="23"/>
        </w:rPr>
        <w:t>with</w:t>
      </w:r>
      <w:r w:rsidRPr="005F436C">
        <w:rPr>
          <w:rFonts w:asciiTheme="majorHAnsi" w:hAnsiTheme="majorHAnsi" w:cstheme="majorHAnsi"/>
          <w:sz w:val="23"/>
          <w:szCs w:val="23"/>
        </w:rPr>
        <w:t xml:space="preserve"> local authorities would require scoping, consultation and investment. </w:t>
      </w:r>
    </w:p>
    <w:p w14:paraId="6993F847" w14:textId="77777777" w:rsidR="00593944" w:rsidRPr="00EF3F81" w:rsidRDefault="00593944" w:rsidP="00CF3189">
      <w:pPr>
        <w:suppressAutoHyphens/>
        <w:rPr>
          <w:rFonts w:asciiTheme="majorHAnsi" w:hAnsiTheme="majorHAnsi" w:cstheme="majorHAnsi"/>
        </w:rPr>
      </w:pPr>
    </w:p>
    <w:p w14:paraId="6CA8BC84" w14:textId="77777777" w:rsidR="00593944" w:rsidRPr="00EF3F81" w:rsidRDefault="002A599C" w:rsidP="00CF3189">
      <w:pPr>
        <w:pStyle w:val="BHead"/>
        <w:suppressAutoHyphens/>
      </w:pPr>
      <w:r>
        <w:t>B</w:t>
      </w:r>
      <w:r w:rsidR="00593944" w:rsidRPr="00EF3F81">
        <w:t>.2 Teacher survey</w:t>
      </w:r>
    </w:p>
    <w:p w14:paraId="20551668" w14:textId="2F0947DC" w:rsidR="00593944" w:rsidRPr="005F436C" w:rsidRDefault="00593944" w:rsidP="00CF3189">
      <w:pPr>
        <w:pStyle w:val="ListParagraph"/>
        <w:suppressAutoHyphens/>
        <w:ind w:left="0"/>
        <w:rPr>
          <w:rFonts w:asciiTheme="majorHAnsi" w:eastAsia="Garamond" w:hAnsiTheme="majorHAnsi" w:cstheme="majorHAnsi"/>
          <w:sz w:val="23"/>
          <w:szCs w:val="23"/>
          <w:lang w:val="en-GB"/>
        </w:rPr>
      </w:pPr>
      <w:r w:rsidRPr="005F436C">
        <w:rPr>
          <w:rFonts w:asciiTheme="majorHAnsi" w:hAnsiTheme="majorHAnsi" w:cstheme="majorHAnsi"/>
          <w:sz w:val="23"/>
          <w:szCs w:val="23"/>
          <w:lang w:val="en-GB"/>
        </w:rPr>
        <w:t>As a result of our involvement in the Cambridge ThinkLab process, we had an intern working with us on the review who focused on teacher consultation. In addition, UKLA also sent out the survey to their members. The research showed how powerful the Challenge is in helping to deliver the reading for pleasure agenda</w:t>
      </w:r>
      <w:r w:rsidR="006711FD"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which is part of the primary curriculum</w:t>
      </w:r>
      <w:r w:rsidR="006711FD" w:rsidRPr="005F436C">
        <w:rPr>
          <w:rFonts w:asciiTheme="majorHAnsi" w:hAnsiTheme="majorHAnsi" w:cstheme="majorHAnsi"/>
          <w:sz w:val="23"/>
          <w:szCs w:val="23"/>
          <w:lang w:val="en-GB"/>
        </w:rPr>
        <w:t>. H</w:t>
      </w:r>
      <w:r w:rsidRPr="005F436C">
        <w:rPr>
          <w:rFonts w:asciiTheme="majorHAnsi" w:hAnsiTheme="majorHAnsi" w:cstheme="majorHAnsi"/>
          <w:sz w:val="23"/>
          <w:szCs w:val="23"/>
          <w:lang w:val="en-GB"/>
        </w:rPr>
        <w:t>owever</w:t>
      </w:r>
      <w:r w:rsidR="00226A87">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it also highlighted the need to raise the profile of the Challenge with teachers and to showcase its benefits more effectively. The peer</w:t>
      </w:r>
      <w:r w:rsidR="00226A87">
        <w:rPr>
          <w:rFonts w:asciiTheme="majorHAnsi" w:hAnsiTheme="majorHAnsi" w:cstheme="majorHAnsi"/>
          <w:sz w:val="23"/>
          <w:szCs w:val="23"/>
          <w:lang w:val="en-GB"/>
        </w:rPr>
        <w:t>-</w:t>
      </w:r>
      <w:r w:rsidRPr="005F436C">
        <w:rPr>
          <w:rFonts w:asciiTheme="majorHAnsi" w:hAnsiTheme="majorHAnsi" w:cstheme="majorHAnsi"/>
          <w:sz w:val="23"/>
          <w:szCs w:val="23"/>
          <w:lang w:val="en-GB"/>
        </w:rPr>
        <w:t>to</w:t>
      </w:r>
      <w:r w:rsidR="00226A87">
        <w:rPr>
          <w:rFonts w:asciiTheme="majorHAnsi" w:hAnsiTheme="majorHAnsi" w:cstheme="majorHAnsi"/>
          <w:sz w:val="23"/>
          <w:szCs w:val="23"/>
          <w:lang w:val="en-GB"/>
        </w:rPr>
        <w:t>-</w:t>
      </w:r>
      <w:r w:rsidRPr="005F436C">
        <w:rPr>
          <w:rFonts w:asciiTheme="majorHAnsi" w:hAnsiTheme="majorHAnsi" w:cstheme="majorHAnsi"/>
          <w:sz w:val="23"/>
          <w:szCs w:val="23"/>
          <w:lang w:val="en-GB"/>
        </w:rPr>
        <w:t>peer approach, which has shaped the Reading Hack offer in libraries, is a model which schools use themselves</w:t>
      </w:r>
      <w:r w:rsidR="006711FD" w:rsidRPr="005F436C">
        <w:rPr>
          <w:rFonts w:asciiTheme="majorHAnsi" w:hAnsiTheme="majorHAnsi" w:cstheme="majorHAnsi"/>
          <w:sz w:val="23"/>
          <w:szCs w:val="23"/>
          <w:lang w:val="en-GB"/>
        </w:rPr>
        <w:t>. Again,</w:t>
      </w:r>
      <w:r w:rsidRPr="005F436C">
        <w:rPr>
          <w:rFonts w:asciiTheme="majorHAnsi" w:hAnsiTheme="majorHAnsi" w:cstheme="majorHAnsi"/>
          <w:sz w:val="23"/>
          <w:szCs w:val="23"/>
          <w:lang w:val="en-GB"/>
        </w:rPr>
        <w:t xml:space="preserve"> we should be promoting the volunteering model and the library offer in this area more effectively. </w:t>
      </w:r>
      <w:r w:rsidRPr="005F436C">
        <w:rPr>
          <w:rFonts w:asciiTheme="majorHAnsi" w:eastAsia="Garamond" w:hAnsiTheme="majorHAnsi" w:cstheme="majorHAnsi"/>
          <w:sz w:val="23"/>
          <w:szCs w:val="23"/>
          <w:lang w:val="en-GB"/>
        </w:rPr>
        <w:t xml:space="preserve">Educators want hard data about participation, completion rates and about the benefits and impact of participation; they also want to be able to promote it easily. They would like local library staff to visit schools where possible and would welcome a promotional video, flyers to send home with pupils and posters to showcase it in schools. </w:t>
      </w:r>
      <w:r w:rsidR="0091343B" w:rsidRPr="005F436C">
        <w:rPr>
          <w:rFonts w:asciiTheme="majorHAnsi" w:eastAsia="Garamond" w:hAnsiTheme="majorHAnsi" w:cstheme="majorHAnsi"/>
          <w:sz w:val="23"/>
          <w:szCs w:val="23"/>
          <w:lang w:val="en-GB"/>
        </w:rPr>
        <w:t>Educators welcomed</w:t>
      </w:r>
      <w:r w:rsidRPr="005F436C">
        <w:rPr>
          <w:rFonts w:asciiTheme="majorHAnsi" w:eastAsia="Garamond" w:hAnsiTheme="majorHAnsi" w:cstheme="majorHAnsi"/>
          <w:sz w:val="23"/>
          <w:szCs w:val="23"/>
          <w:lang w:val="en-GB"/>
        </w:rPr>
        <w:t xml:space="preserve"> how </w:t>
      </w:r>
      <w:r w:rsidR="0091343B" w:rsidRPr="005F436C">
        <w:rPr>
          <w:rFonts w:asciiTheme="majorHAnsi" w:eastAsia="Garamond" w:hAnsiTheme="majorHAnsi" w:cstheme="majorHAnsi"/>
          <w:sz w:val="23"/>
          <w:szCs w:val="23"/>
          <w:lang w:val="en-GB"/>
        </w:rPr>
        <w:t xml:space="preserve">the six books </w:t>
      </w:r>
      <w:r w:rsidRPr="005F436C">
        <w:rPr>
          <w:rFonts w:asciiTheme="majorHAnsi" w:eastAsia="Garamond" w:hAnsiTheme="majorHAnsi" w:cstheme="majorHAnsi"/>
          <w:sz w:val="23"/>
          <w:szCs w:val="23"/>
          <w:lang w:val="en-GB"/>
        </w:rPr>
        <w:t>makes the Challenge</w:t>
      </w:r>
      <w:r w:rsidR="00995EC8">
        <w:rPr>
          <w:rFonts w:asciiTheme="majorHAnsi" w:eastAsia="Garamond" w:hAnsiTheme="majorHAnsi" w:cstheme="majorHAnsi"/>
          <w:sz w:val="23"/>
          <w:szCs w:val="23"/>
          <w:lang w:val="en-GB"/>
        </w:rPr>
        <w:t xml:space="preserve"> accessible</w:t>
      </w:r>
      <w:r w:rsidR="0091343B" w:rsidRPr="005F436C">
        <w:rPr>
          <w:rFonts w:asciiTheme="majorHAnsi" w:eastAsia="Garamond" w:hAnsiTheme="majorHAnsi" w:cstheme="majorHAnsi"/>
          <w:sz w:val="23"/>
          <w:szCs w:val="23"/>
          <w:lang w:val="en-GB"/>
        </w:rPr>
        <w:t xml:space="preserve">, whilst acknowledging </w:t>
      </w:r>
      <w:r w:rsidRPr="005F436C">
        <w:rPr>
          <w:rFonts w:asciiTheme="majorHAnsi" w:eastAsia="Garamond" w:hAnsiTheme="majorHAnsi" w:cstheme="majorHAnsi"/>
          <w:sz w:val="23"/>
          <w:szCs w:val="23"/>
          <w:lang w:val="en-GB"/>
        </w:rPr>
        <w:t xml:space="preserve">the value of a stretch model for those who can achieve this goal easily and quickly. </w:t>
      </w:r>
    </w:p>
    <w:p w14:paraId="7B495065" w14:textId="77777777" w:rsidR="00593944" w:rsidRPr="00EF3F81" w:rsidRDefault="00593944" w:rsidP="00CF3189">
      <w:pPr>
        <w:pStyle w:val="ListParagraph"/>
        <w:suppressAutoHyphens/>
        <w:ind w:left="0"/>
        <w:rPr>
          <w:rFonts w:asciiTheme="majorHAnsi" w:eastAsia="Garamond" w:hAnsiTheme="majorHAnsi" w:cstheme="majorHAnsi"/>
          <w:lang w:val="en-GB"/>
        </w:rPr>
      </w:pPr>
    </w:p>
    <w:p w14:paraId="469E30DF" w14:textId="77777777" w:rsidR="00593944" w:rsidRPr="00EF3F81" w:rsidRDefault="002A599C" w:rsidP="00CF3189">
      <w:pPr>
        <w:pStyle w:val="BHead"/>
        <w:suppressAutoHyphens/>
      </w:pPr>
      <w:r>
        <w:t>B</w:t>
      </w:r>
      <w:r w:rsidR="00593944" w:rsidRPr="00EF3F81">
        <w:t xml:space="preserve">.3 Family consultation </w:t>
      </w:r>
    </w:p>
    <w:p w14:paraId="3DC5B05B" w14:textId="77777777" w:rsidR="00593944" w:rsidRPr="005F436C" w:rsidRDefault="00593944" w:rsidP="00CF3189">
      <w:pPr>
        <w:suppressAutoHyphens/>
        <w:rPr>
          <w:rFonts w:asciiTheme="majorHAnsi" w:hAnsiTheme="majorHAnsi" w:cstheme="majorHAnsi"/>
          <w:sz w:val="23"/>
          <w:szCs w:val="23"/>
        </w:rPr>
      </w:pPr>
      <w:r w:rsidRPr="005F436C">
        <w:rPr>
          <w:rFonts w:asciiTheme="majorHAnsi" w:hAnsiTheme="majorHAnsi" w:cstheme="majorHAnsi"/>
          <w:sz w:val="23"/>
          <w:szCs w:val="23"/>
        </w:rPr>
        <w:t xml:space="preserve">We used the annual </w:t>
      </w:r>
      <w:r w:rsidR="00DE57B4" w:rsidRPr="005F436C">
        <w:rPr>
          <w:rFonts w:asciiTheme="majorHAnsi" w:hAnsiTheme="majorHAnsi" w:cstheme="majorHAnsi"/>
          <w:sz w:val="23"/>
          <w:szCs w:val="23"/>
        </w:rPr>
        <w:t xml:space="preserve">SRC </w:t>
      </w:r>
      <w:r w:rsidRPr="005F436C">
        <w:rPr>
          <w:rFonts w:asciiTheme="majorHAnsi" w:hAnsiTheme="majorHAnsi" w:cstheme="majorHAnsi"/>
          <w:sz w:val="23"/>
          <w:szCs w:val="23"/>
        </w:rPr>
        <w:t xml:space="preserve">family survey to ask parents and carers what they see as the value of the Challenge and how they think we can promote it more effectively. ASCEL members also ran a number of focus groups with families. We had </w:t>
      </w:r>
      <w:r w:rsidRPr="005F436C">
        <w:rPr>
          <w:rFonts w:asciiTheme="majorHAnsi" w:eastAsia="Calibri" w:hAnsiTheme="majorHAnsi" w:cstheme="majorHAnsi"/>
          <w:sz w:val="23"/>
          <w:szCs w:val="23"/>
        </w:rPr>
        <w:t>1,067 responses to our family survey between the end of July and the start of November 2017 and focus groups ran in Devon, Essex, Staffordshire, St Helens</w:t>
      </w:r>
      <w:r w:rsidR="00DE57B4" w:rsidRPr="005F436C">
        <w:rPr>
          <w:rFonts w:asciiTheme="majorHAnsi" w:eastAsia="Calibri" w:hAnsiTheme="majorHAnsi" w:cstheme="majorHAnsi"/>
          <w:sz w:val="23"/>
          <w:szCs w:val="23"/>
        </w:rPr>
        <w:t xml:space="preserve">, </w:t>
      </w:r>
      <w:r w:rsidRPr="005F436C">
        <w:rPr>
          <w:rFonts w:asciiTheme="majorHAnsi" w:eastAsia="Calibri" w:hAnsiTheme="majorHAnsi" w:cstheme="majorHAnsi"/>
          <w:sz w:val="23"/>
          <w:szCs w:val="23"/>
        </w:rPr>
        <w:t xml:space="preserve">Warwickshire and York. </w:t>
      </w:r>
      <w:r w:rsidR="00DE57B4" w:rsidRPr="005F436C">
        <w:rPr>
          <w:rFonts w:asciiTheme="majorHAnsi" w:hAnsiTheme="majorHAnsi" w:cstheme="majorHAnsi"/>
          <w:sz w:val="23"/>
          <w:szCs w:val="23"/>
        </w:rPr>
        <w:t xml:space="preserve">Responses </w:t>
      </w:r>
      <w:r w:rsidRPr="005F436C">
        <w:rPr>
          <w:rFonts w:asciiTheme="majorHAnsi" w:hAnsiTheme="majorHAnsi" w:cstheme="majorHAnsi"/>
          <w:sz w:val="23"/>
          <w:szCs w:val="23"/>
        </w:rPr>
        <w:lastRenderedPageBreak/>
        <w:t>showed just how much families value the Challenge; seeing it as a great way of engaging their children in reading and as a high</w:t>
      </w:r>
      <w:r w:rsidR="00DE57B4" w:rsidRPr="005F436C">
        <w:rPr>
          <w:rFonts w:asciiTheme="majorHAnsi" w:hAnsiTheme="majorHAnsi" w:cstheme="majorHAnsi"/>
          <w:sz w:val="23"/>
          <w:szCs w:val="23"/>
        </w:rPr>
        <w:t>-</w:t>
      </w:r>
      <w:r w:rsidRPr="005F436C">
        <w:rPr>
          <w:rFonts w:asciiTheme="majorHAnsi" w:hAnsiTheme="majorHAnsi" w:cstheme="majorHAnsi"/>
          <w:sz w:val="23"/>
          <w:szCs w:val="23"/>
        </w:rPr>
        <w:t>quality, free, local activity. They valued the rewards and medals which encourage engagement and completion</w:t>
      </w:r>
      <w:r w:rsidR="00DE57B4" w:rsidRPr="005F436C">
        <w:rPr>
          <w:rFonts w:asciiTheme="majorHAnsi" w:hAnsiTheme="majorHAnsi" w:cstheme="majorHAnsi"/>
          <w:sz w:val="23"/>
          <w:szCs w:val="23"/>
        </w:rPr>
        <w:t xml:space="preserve"> and the fact that children can read anything</w:t>
      </w:r>
      <w:r w:rsidRPr="005F436C">
        <w:rPr>
          <w:rFonts w:asciiTheme="majorHAnsi" w:hAnsiTheme="majorHAnsi" w:cstheme="majorHAnsi"/>
          <w:sz w:val="23"/>
          <w:szCs w:val="23"/>
        </w:rPr>
        <w:t>. There were mixed views about extending the Challenge beyond six books and about giving it an entirely digital focus.</w:t>
      </w:r>
    </w:p>
    <w:p w14:paraId="640B68A0" w14:textId="77777777" w:rsidR="00593944" w:rsidRPr="00EF3F81" w:rsidRDefault="00593944" w:rsidP="00CF3189">
      <w:pPr>
        <w:suppressAutoHyphens/>
        <w:rPr>
          <w:rFonts w:asciiTheme="majorHAnsi" w:hAnsiTheme="majorHAnsi" w:cstheme="majorHAnsi"/>
          <w:b/>
          <w:bCs/>
        </w:rPr>
      </w:pPr>
    </w:p>
    <w:p w14:paraId="24B9AC9A" w14:textId="77777777" w:rsidR="00593944" w:rsidRPr="00EF3F81" w:rsidRDefault="002A599C" w:rsidP="00CF3189">
      <w:pPr>
        <w:pStyle w:val="BHead"/>
        <w:suppressAutoHyphens/>
      </w:pPr>
      <w:r>
        <w:t>B</w:t>
      </w:r>
      <w:r w:rsidR="00593944" w:rsidRPr="00EF3F81">
        <w:t xml:space="preserve">.4 Sector consultation </w:t>
      </w:r>
    </w:p>
    <w:p w14:paraId="050E308A" w14:textId="1EE9E53D" w:rsidR="00593944" w:rsidRPr="005F436C" w:rsidRDefault="00593944" w:rsidP="000A4B8C">
      <w:pPr>
        <w:suppressAutoHyphens/>
        <w:spacing w:after="120"/>
        <w:rPr>
          <w:rFonts w:asciiTheme="majorHAnsi" w:hAnsiTheme="majorHAnsi" w:cstheme="majorHAnsi"/>
          <w:sz w:val="23"/>
          <w:szCs w:val="23"/>
        </w:rPr>
      </w:pPr>
      <w:r w:rsidRPr="005F436C">
        <w:rPr>
          <w:rFonts w:asciiTheme="majorHAnsi" w:hAnsiTheme="majorHAnsi" w:cstheme="majorHAnsi"/>
          <w:sz w:val="23"/>
          <w:szCs w:val="23"/>
        </w:rPr>
        <w:t xml:space="preserve">ASCEL carried out library sector consultation in England and we worked with the </w:t>
      </w:r>
      <w:r w:rsidR="002A599C" w:rsidRPr="005F436C">
        <w:rPr>
          <w:rFonts w:asciiTheme="majorHAnsi" w:hAnsiTheme="majorHAnsi" w:cstheme="majorHAnsi"/>
          <w:sz w:val="23"/>
          <w:szCs w:val="23"/>
        </w:rPr>
        <w:t>SRCSG</w:t>
      </w:r>
      <w:r w:rsidRPr="005F436C">
        <w:rPr>
          <w:rFonts w:asciiTheme="majorHAnsi" w:hAnsiTheme="majorHAnsi" w:cstheme="majorHAnsi"/>
          <w:sz w:val="23"/>
          <w:szCs w:val="23"/>
        </w:rPr>
        <w:t xml:space="preserve"> national representatives for Scotland and Wales to capture additional feedback. </w:t>
      </w:r>
      <w:r w:rsidR="00DE57B4" w:rsidRPr="005F436C">
        <w:rPr>
          <w:rFonts w:asciiTheme="majorHAnsi" w:hAnsiTheme="majorHAnsi" w:cstheme="majorHAnsi"/>
          <w:sz w:val="23"/>
          <w:szCs w:val="23"/>
        </w:rPr>
        <w:t>The</w:t>
      </w:r>
      <w:r w:rsidRPr="005F436C">
        <w:rPr>
          <w:rFonts w:asciiTheme="majorHAnsi" w:hAnsiTheme="majorHAnsi" w:cstheme="majorHAnsi"/>
          <w:sz w:val="23"/>
          <w:szCs w:val="23"/>
        </w:rPr>
        <w:t xml:space="preserve"> sector consultation showed general support for the current positioning, delivery model and approach underpinning the </w:t>
      </w:r>
      <w:r w:rsidR="00DE57B4" w:rsidRPr="005F436C">
        <w:rPr>
          <w:rFonts w:asciiTheme="majorHAnsi" w:hAnsiTheme="majorHAnsi" w:cstheme="majorHAnsi"/>
          <w:sz w:val="23"/>
          <w:szCs w:val="23"/>
        </w:rPr>
        <w:t>SRC</w:t>
      </w:r>
      <w:r w:rsidRPr="005F436C">
        <w:rPr>
          <w:rFonts w:asciiTheme="majorHAnsi" w:hAnsiTheme="majorHAnsi" w:cstheme="majorHAnsi"/>
          <w:sz w:val="23"/>
          <w:szCs w:val="23"/>
        </w:rPr>
        <w:t xml:space="preserve"> format, including the six</w:t>
      </w:r>
      <w:r w:rsidR="00C66956" w:rsidRPr="005F436C">
        <w:rPr>
          <w:rFonts w:asciiTheme="majorHAnsi" w:hAnsiTheme="majorHAnsi" w:cstheme="majorHAnsi"/>
          <w:sz w:val="23"/>
          <w:szCs w:val="23"/>
        </w:rPr>
        <w:t>-</w:t>
      </w:r>
      <w:r w:rsidRPr="005F436C">
        <w:rPr>
          <w:rFonts w:asciiTheme="majorHAnsi" w:hAnsiTheme="majorHAnsi" w:cstheme="majorHAnsi"/>
          <w:sz w:val="23"/>
          <w:szCs w:val="23"/>
        </w:rPr>
        <w:t>book model and a core pack of materials. The view was that we must not undermine what is currently a successful model and not weaken any of its USPs</w:t>
      </w:r>
      <w:r w:rsidR="00DE57B4" w:rsidRPr="005F436C">
        <w:rPr>
          <w:rFonts w:asciiTheme="majorHAnsi" w:hAnsiTheme="majorHAnsi" w:cstheme="majorHAnsi"/>
          <w:sz w:val="23"/>
          <w:szCs w:val="23"/>
        </w:rPr>
        <w:t>. However,</w:t>
      </w:r>
      <w:r w:rsidRPr="005F436C">
        <w:rPr>
          <w:rFonts w:asciiTheme="majorHAnsi" w:hAnsiTheme="majorHAnsi" w:cstheme="majorHAnsi"/>
          <w:sz w:val="23"/>
          <w:szCs w:val="23"/>
        </w:rPr>
        <w:t xml:space="preserve"> within this there was a desire to refresh the approach to incentives, simplify the offer and provide generic materials to reduce costs. Young people volunteering to deliver the Challenge is seen as a strength of the model, which should be protected and developed</w:t>
      </w:r>
      <w:r w:rsidR="00DE57B4" w:rsidRPr="005F436C">
        <w:rPr>
          <w:rFonts w:asciiTheme="majorHAnsi" w:hAnsiTheme="majorHAnsi" w:cstheme="majorHAnsi"/>
          <w:sz w:val="23"/>
          <w:szCs w:val="23"/>
        </w:rPr>
        <w:t xml:space="preserve">. </w:t>
      </w:r>
      <w:r w:rsidRPr="005F436C">
        <w:rPr>
          <w:rFonts w:asciiTheme="majorHAnsi" w:hAnsiTheme="majorHAnsi" w:cstheme="majorHAnsi"/>
          <w:sz w:val="23"/>
          <w:szCs w:val="23"/>
        </w:rPr>
        <w:t xml:space="preserve">ASCEL members </w:t>
      </w:r>
      <w:r w:rsidR="00DE57B4" w:rsidRPr="005F436C">
        <w:rPr>
          <w:rFonts w:asciiTheme="majorHAnsi" w:hAnsiTheme="majorHAnsi" w:cstheme="majorHAnsi"/>
          <w:sz w:val="23"/>
          <w:szCs w:val="23"/>
        </w:rPr>
        <w:t>recognise</w:t>
      </w:r>
      <w:r w:rsidRPr="005F436C">
        <w:rPr>
          <w:rFonts w:asciiTheme="majorHAnsi" w:hAnsiTheme="majorHAnsi" w:cstheme="majorHAnsi"/>
          <w:sz w:val="23"/>
          <w:szCs w:val="23"/>
        </w:rPr>
        <w:t xml:space="preserve"> the double benefits which come from this for the young people and the children who take part in the Challenge. </w:t>
      </w:r>
    </w:p>
    <w:p w14:paraId="0C68CC72" w14:textId="77777777" w:rsidR="00593944" w:rsidRPr="005F436C" w:rsidRDefault="00593944" w:rsidP="000A4B8C">
      <w:pPr>
        <w:suppressAutoHyphens/>
        <w:spacing w:after="120"/>
        <w:rPr>
          <w:rFonts w:asciiTheme="majorHAnsi" w:hAnsiTheme="majorHAnsi" w:cstheme="majorHAnsi"/>
          <w:sz w:val="23"/>
          <w:szCs w:val="23"/>
        </w:rPr>
      </w:pPr>
      <w:r w:rsidRPr="005F436C">
        <w:rPr>
          <w:rFonts w:asciiTheme="majorHAnsi" w:hAnsiTheme="majorHAnsi" w:cstheme="majorHAnsi"/>
          <w:sz w:val="23"/>
          <w:szCs w:val="23"/>
        </w:rPr>
        <w:t>There are real concerns about future sustainability</w:t>
      </w:r>
      <w:r w:rsidR="00DE57B4" w:rsidRPr="005F436C">
        <w:rPr>
          <w:rFonts w:asciiTheme="majorHAnsi" w:hAnsiTheme="majorHAnsi" w:cstheme="majorHAnsi"/>
          <w:sz w:val="23"/>
          <w:szCs w:val="23"/>
        </w:rPr>
        <w:t>,</w:t>
      </w:r>
      <w:r w:rsidRPr="005F436C">
        <w:rPr>
          <w:rFonts w:asciiTheme="majorHAnsi" w:hAnsiTheme="majorHAnsi" w:cstheme="majorHAnsi"/>
          <w:sz w:val="23"/>
          <w:szCs w:val="23"/>
        </w:rPr>
        <w:t xml:space="preserve"> given the </w:t>
      </w:r>
      <w:r w:rsidR="00DE57B4" w:rsidRPr="005F436C">
        <w:rPr>
          <w:rFonts w:asciiTheme="majorHAnsi" w:hAnsiTheme="majorHAnsi" w:cstheme="majorHAnsi"/>
          <w:sz w:val="23"/>
          <w:szCs w:val="23"/>
        </w:rPr>
        <w:t xml:space="preserve">impact of the </w:t>
      </w:r>
      <w:r w:rsidRPr="005F436C">
        <w:rPr>
          <w:rFonts w:asciiTheme="majorHAnsi" w:hAnsiTheme="majorHAnsi" w:cstheme="majorHAnsi"/>
          <w:sz w:val="23"/>
          <w:szCs w:val="23"/>
        </w:rPr>
        <w:t xml:space="preserve">challenges </w:t>
      </w:r>
      <w:r w:rsidR="00DE57B4" w:rsidRPr="005F436C">
        <w:rPr>
          <w:rFonts w:asciiTheme="majorHAnsi" w:hAnsiTheme="majorHAnsi" w:cstheme="majorHAnsi"/>
          <w:sz w:val="23"/>
          <w:szCs w:val="23"/>
        </w:rPr>
        <w:t xml:space="preserve">and budget reduction faced by </w:t>
      </w:r>
      <w:r w:rsidRPr="005F436C">
        <w:rPr>
          <w:rFonts w:asciiTheme="majorHAnsi" w:hAnsiTheme="majorHAnsi" w:cstheme="majorHAnsi"/>
          <w:sz w:val="23"/>
          <w:szCs w:val="23"/>
        </w:rPr>
        <w:t xml:space="preserve">local authorities. </w:t>
      </w:r>
      <w:r w:rsidR="00DE57B4" w:rsidRPr="005F436C">
        <w:rPr>
          <w:rFonts w:asciiTheme="majorHAnsi" w:hAnsiTheme="majorHAnsi" w:cstheme="majorHAnsi"/>
          <w:sz w:val="23"/>
          <w:szCs w:val="23"/>
        </w:rPr>
        <w:t>Consequently,</w:t>
      </w:r>
      <w:r w:rsidRPr="005F436C">
        <w:rPr>
          <w:rFonts w:asciiTheme="majorHAnsi" w:hAnsiTheme="majorHAnsi" w:cstheme="majorHAnsi"/>
          <w:sz w:val="23"/>
          <w:szCs w:val="23"/>
        </w:rPr>
        <w:t xml:space="preserve"> there is now much greater support for exploring </w:t>
      </w:r>
      <w:r w:rsidR="00DE57B4" w:rsidRPr="005F436C">
        <w:rPr>
          <w:rFonts w:asciiTheme="majorHAnsi" w:hAnsiTheme="majorHAnsi" w:cstheme="majorHAnsi"/>
          <w:sz w:val="23"/>
          <w:szCs w:val="23"/>
        </w:rPr>
        <w:t xml:space="preserve">national </w:t>
      </w:r>
      <w:r w:rsidRPr="005F436C">
        <w:rPr>
          <w:rFonts w:asciiTheme="majorHAnsi" w:hAnsiTheme="majorHAnsi" w:cstheme="majorHAnsi"/>
          <w:sz w:val="23"/>
          <w:szCs w:val="23"/>
        </w:rPr>
        <w:t xml:space="preserve">commercial sponsorship for the Challenge, for developing local sponsorship models on top of this and for promoting the Challenge more effectively. The sector has identified a number of development areas we should consider as part of future planning. These include: </w:t>
      </w:r>
    </w:p>
    <w:p w14:paraId="2B77DF43" w14:textId="77777777" w:rsidR="00593944" w:rsidRPr="005F436C" w:rsidRDefault="00593944" w:rsidP="00CF3189">
      <w:pPr>
        <w:pStyle w:val="ListParagraph"/>
        <w:numPr>
          <w:ilvl w:val="0"/>
          <w:numId w:val="16"/>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The need for greater inclusivity and diversity alongside the potential to build new audiences, particularly with harder to reach groups. </w:t>
      </w:r>
    </w:p>
    <w:p w14:paraId="30BCDE38" w14:textId="77777777" w:rsidR="00593944" w:rsidRPr="005F436C" w:rsidRDefault="00593944" w:rsidP="00CF3189">
      <w:pPr>
        <w:pStyle w:val="ListParagraph"/>
        <w:numPr>
          <w:ilvl w:val="0"/>
          <w:numId w:val="16"/>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A stretch model and extension activities for young/older children and for more confident readers. </w:t>
      </w:r>
    </w:p>
    <w:p w14:paraId="58A5C4DD" w14:textId="77777777" w:rsidR="00593944" w:rsidRPr="005F436C" w:rsidRDefault="00593944" w:rsidP="00CF3189">
      <w:pPr>
        <w:pStyle w:val="ListParagraph"/>
        <w:numPr>
          <w:ilvl w:val="0"/>
          <w:numId w:val="16"/>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New thematic approaches that retain creative appeal</w:t>
      </w:r>
      <w:r w:rsidR="00DE57B4"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but open up opportunities to hook into key areas</w:t>
      </w:r>
      <w:r w:rsidR="00DE57B4"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such as health and wellbeing. </w:t>
      </w:r>
    </w:p>
    <w:p w14:paraId="6A7E26CD" w14:textId="49A5BF41" w:rsidR="00593944" w:rsidRPr="005F436C" w:rsidRDefault="00593944" w:rsidP="00CF3189">
      <w:pPr>
        <w:pStyle w:val="ListParagraph"/>
        <w:numPr>
          <w:ilvl w:val="0"/>
          <w:numId w:val="16"/>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Strengthening the digital offer and developing links to other areas of activity</w:t>
      </w:r>
      <w:r w:rsidR="00487376">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such as coding clubs. </w:t>
      </w:r>
    </w:p>
    <w:p w14:paraId="04A3827C" w14:textId="77777777" w:rsidR="00593944" w:rsidRPr="005F436C" w:rsidRDefault="00593944" w:rsidP="00CF3189">
      <w:pPr>
        <w:pStyle w:val="ListParagraph"/>
        <w:numPr>
          <w:ilvl w:val="0"/>
          <w:numId w:val="16"/>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Exploring fresh incentives/formats, whilst keeping resources cost effective, and ensuring more co-creation with participants. </w:t>
      </w:r>
    </w:p>
    <w:p w14:paraId="0FD173C4" w14:textId="77777777" w:rsidR="00A074F6" w:rsidRPr="005F436C" w:rsidRDefault="00593944" w:rsidP="00CF3189">
      <w:pPr>
        <w:pStyle w:val="ListParagraph"/>
        <w:numPr>
          <w:ilvl w:val="0"/>
          <w:numId w:val="16"/>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Building the volunteering offer</w:t>
      </w:r>
      <w:r w:rsidR="00A074F6"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w:t>
      </w:r>
    </w:p>
    <w:p w14:paraId="7152D9D3" w14:textId="77777777" w:rsidR="00A074F6" w:rsidRPr="005F436C" w:rsidRDefault="00A074F6" w:rsidP="00CF3189">
      <w:pPr>
        <w:pStyle w:val="ListParagraph"/>
        <w:suppressAutoHyphens/>
        <w:rPr>
          <w:rFonts w:asciiTheme="majorHAnsi" w:hAnsiTheme="majorHAnsi" w:cstheme="majorHAnsi"/>
          <w:sz w:val="23"/>
          <w:szCs w:val="23"/>
          <w:lang w:val="en-GB"/>
        </w:rPr>
      </w:pPr>
    </w:p>
    <w:p w14:paraId="25F5C046" w14:textId="0E0C1D05" w:rsidR="00593944" w:rsidRPr="005F436C" w:rsidRDefault="00593944" w:rsidP="000A4B8C">
      <w:pPr>
        <w:pStyle w:val="ListParagraph"/>
        <w:suppressAutoHyphens/>
        <w:spacing w:after="120"/>
        <w:ind w:left="0"/>
      </w:pPr>
      <w:r w:rsidRPr="005F436C">
        <w:rPr>
          <w:rFonts w:asciiTheme="majorHAnsi" w:hAnsiTheme="majorHAnsi" w:cstheme="majorHAnsi"/>
          <w:sz w:val="23"/>
          <w:szCs w:val="23"/>
          <w:lang w:val="en-GB"/>
        </w:rPr>
        <w:t xml:space="preserve">The sector also recognised the need to promote the Challenge more effectively to local schools and families and </w:t>
      </w:r>
      <w:r w:rsidR="00A074F6" w:rsidRPr="005F436C">
        <w:rPr>
          <w:rFonts w:asciiTheme="majorHAnsi" w:hAnsiTheme="majorHAnsi" w:cstheme="majorHAnsi"/>
          <w:sz w:val="23"/>
          <w:szCs w:val="23"/>
          <w:lang w:val="en-GB"/>
        </w:rPr>
        <w:t>to create</w:t>
      </w:r>
      <w:r w:rsidRPr="005F436C">
        <w:rPr>
          <w:rFonts w:asciiTheme="majorHAnsi" w:hAnsiTheme="majorHAnsi" w:cstheme="majorHAnsi"/>
          <w:sz w:val="23"/>
          <w:szCs w:val="23"/>
          <w:lang w:val="en-GB"/>
        </w:rPr>
        <w:t xml:space="preserve"> a family offer based around the Challenge.</w:t>
      </w:r>
    </w:p>
    <w:p w14:paraId="648EB67D" w14:textId="0B152E1E" w:rsidR="00593944" w:rsidRPr="00EF3F81" w:rsidRDefault="00593944" w:rsidP="00CF3189">
      <w:pPr>
        <w:suppressAutoHyphens/>
        <w:rPr>
          <w:rFonts w:asciiTheme="majorHAnsi" w:hAnsiTheme="majorHAnsi" w:cstheme="majorHAnsi"/>
        </w:rPr>
      </w:pPr>
      <w:r w:rsidRPr="005F436C">
        <w:rPr>
          <w:rFonts w:asciiTheme="majorHAnsi" w:hAnsiTheme="majorHAnsi" w:cstheme="majorHAnsi"/>
          <w:sz w:val="23"/>
          <w:szCs w:val="23"/>
        </w:rPr>
        <w:t>All the sector review consultation captured success stories from authorities, highlighting the capacity of the Challenge to help deliver local ambitions for communities. In some cases</w:t>
      </w:r>
      <w:r w:rsidR="00A074F6" w:rsidRPr="005F436C">
        <w:rPr>
          <w:rFonts w:asciiTheme="majorHAnsi" w:hAnsiTheme="majorHAnsi" w:cstheme="majorHAnsi"/>
          <w:sz w:val="23"/>
          <w:szCs w:val="23"/>
        </w:rPr>
        <w:t>,</w:t>
      </w:r>
      <w:r w:rsidRPr="005F436C">
        <w:rPr>
          <w:rFonts w:asciiTheme="majorHAnsi" w:hAnsiTheme="majorHAnsi" w:cstheme="majorHAnsi"/>
          <w:sz w:val="23"/>
          <w:szCs w:val="23"/>
        </w:rPr>
        <w:t xml:space="preserve"> these have also unlocked additional funding from health or education. One example is the community neighbourhoods’ model in Newham, which has seen resources being provided for an additional 10,000 children in both 2017 and 2018</w:t>
      </w:r>
      <w:r w:rsidR="00A074F6" w:rsidRPr="005F436C">
        <w:rPr>
          <w:rFonts w:asciiTheme="majorHAnsi" w:hAnsiTheme="majorHAnsi" w:cstheme="majorHAnsi"/>
          <w:sz w:val="23"/>
          <w:szCs w:val="23"/>
        </w:rPr>
        <w:t xml:space="preserve">. </w:t>
      </w:r>
      <w:r w:rsidR="00D90672" w:rsidRPr="005F436C">
        <w:rPr>
          <w:rFonts w:asciiTheme="majorHAnsi" w:hAnsiTheme="majorHAnsi" w:cstheme="majorHAnsi"/>
          <w:sz w:val="23"/>
          <w:szCs w:val="23"/>
        </w:rPr>
        <w:t xml:space="preserve">The Newham case study can be found in </w:t>
      </w:r>
      <w:r w:rsidR="00D90672" w:rsidRPr="005F436C">
        <w:rPr>
          <w:rFonts w:asciiTheme="majorHAnsi" w:hAnsiTheme="majorHAnsi" w:cstheme="majorHAnsi"/>
          <w:b/>
          <w:sz w:val="23"/>
          <w:szCs w:val="23"/>
        </w:rPr>
        <w:t xml:space="preserve">Appendix </w:t>
      </w:r>
      <w:r w:rsidR="004A1E90">
        <w:rPr>
          <w:rFonts w:asciiTheme="majorHAnsi" w:hAnsiTheme="majorHAnsi" w:cstheme="majorHAnsi"/>
          <w:b/>
          <w:sz w:val="23"/>
          <w:szCs w:val="23"/>
        </w:rPr>
        <w:t>D</w:t>
      </w:r>
      <w:r w:rsidR="00D90672" w:rsidRPr="005F436C">
        <w:rPr>
          <w:rFonts w:asciiTheme="majorHAnsi" w:hAnsiTheme="majorHAnsi" w:cstheme="majorHAnsi"/>
          <w:sz w:val="23"/>
          <w:szCs w:val="23"/>
        </w:rPr>
        <w:t xml:space="preserve">. </w:t>
      </w:r>
      <w:r w:rsidRPr="005F436C">
        <w:rPr>
          <w:rFonts w:asciiTheme="majorHAnsi" w:hAnsiTheme="majorHAnsi" w:cstheme="majorHAnsi"/>
          <w:sz w:val="23"/>
          <w:szCs w:val="23"/>
        </w:rPr>
        <w:t xml:space="preserve">N.E. Cambridgeshire </w:t>
      </w:r>
      <w:r w:rsidR="00A074F6" w:rsidRPr="005F436C">
        <w:rPr>
          <w:rFonts w:asciiTheme="majorHAnsi" w:hAnsiTheme="majorHAnsi" w:cstheme="majorHAnsi"/>
          <w:sz w:val="23"/>
          <w:szCs w:val="23"/>
        </w:rPr>
        <w:t xml:space="preserve">is another example, </w:t>
      </w:r>
      <w:r w:rsidRPr="005F436C">
        <w:rPr>
          <w:rFonts w:asciiTheme="majorHAnsi" w:hAnsiTheme="majorHAnsi" w:cstheme="majorHAnsi"/>
          <w:sz w:val="23"/>
          <w:szCs w:val="23"/>
        </w:rPr>
        <w:t xml:space="preserve">where Steve Barclay MP has </w:t>
      </w:r>
      <w:r w:rsidR="00A074F6" w:rsidRPr="005F436C">
        <w:rPr>
          <w:rFonts w:asciiTheme="majorHAnsi" w:hAnsiTheme="majorHAnsi" w:cstheme="majorHAnsi"/>
          <w:sz w:val="23"/>
          <w:szCs w:val="23"/>
        </w:rPr>
        <w:t>worked</w:t>
      </w:r>
      <w:r w:rsidRPr="005F436C">
        <w:rPr>
          <w:rFonts w:asciiTheme="majorHAnsi" w:hAnsiTheme="majorHAnsi" w:cstheme="majorHAnsi"/>
          <w:sz w:val="23"/>
          <w:szCs w:val="23"/>
        </w:rPr>
        <w:t xml:space="preserve"> with local teachers and communities to build reading engagement in primary schools and, as part of this process, promot</w:t>
      </w:r>
      <w:r w:rsidR="00A074F6" w:rsidRPr="005F436C">
        <w:rPr>
          <w:rFonts w:asciiTheme="majorHAnsi" w:hAnsiTheme="majorHAnsi" w:cstheme="majorHAnsi"/>
          <w:sz w:val="23"/>
          <w:szCs w:val="23"/>
        </w:rPr>
        <w:t>ed</w:t>
      </w:r>
      <w:r w:rsidRPr="005F436C">
        <w:rPr>
          <w:rFonts w:asciiTheme="majorHAnsi" w:hAnsiTheme="majorHAnsi" w:cstheme="majorHAnsi"/>
          <w:sz w:val="23"/>
          <w:szCs w:val="23"/>
        </w:rPr>
        <w:t xml:space="preserve"> </w:t>
      </w:r>
      <w:r w:rsidR="00487376">
        <w:rPr>
          <w:rFonts w:asciiTheme="majorHAnsi" w:hAnsiTheme="majorHAnsi" w:cstheme="majorHAnsi"/>
          <w:sz w:val="23"/>
          <w:szCs w:val="23"/>
        </w:rPr>
        <w:br/>
      </w:r>
      <w:r w:rsidRPr="005F436C">
        <w:rPr>
          <w:rFonts w:asciiTheme="majorHAnsi" w:hAnsiTheme="majorHAnsi" w:cstheme="majorHAnsi"/>
          <w:sz w:val="23"/>
          <w:szCs w:val="23"/>
        </w:rPr>
        <w:t>the Challenge.</w:t>
      </w:r>
    </w:p>
    <w:p w14:paraId="51FBC8E7" w14:textId="77777777" w:rsidR="00593944" w:rsidRPr="00EF3F81" w:rsidRDefault="002A599C" w:rsidP="00CF3189">
      <w:pPr>
        <w:pStyle w:val="Chead"/>
        <w:suppressAutoHyphens/>
      </w:pPr>
      <w:r>
        <w:lastRenderedPageBreak/>
        <w:t>B</w:t>
      </w:r>
      <w:r w:rsidR="00593944" w:rsidRPr="00EF3F81">
        <w:t>.4.1 Wales, Scotland and Northern Ireland</w:t>
      </w:r>
    </w:p>
    <w:p w14:paraId="02081488" w14:textId="4696F5F0" w:rsidR="00593944" w:rsidRPr="00EF3F81" w:rsidRDefault="00593944" w:rsidP="000A4B8C">
      <w:pPr>
        <w:suppressAutoHyphens/>
        <w:spacing w:after="120"/>
        <w:rPr>
          <w:rFonts w:asciiTheme="majorHAnsi" w:hAnsiTheme="majorHAnsi" w:cstheme="majorHAnsi"/>
        </w:rPr>
      </w:pPr>
      <w:r w:rsidRPr="005F436C">
        <w:rPr>
          <w:rFonts w:asciiTheme="majorHAnsi" w:hAnsiTheme="majorHAnsi" w:cstheme="majorHAnsi"/>
          <w:sz w:val="23"/>
          <w:szCs w:val="23"/>
        </w:rPr>
        <w:t xml:space="preserve">Consultation in Scotland and Wales </w:t>
      </w:r>
      <w:r w:rsidR="00C66956" w:rsidRPr="005F436C">
        <w:rPr>
          <w:rFonts w:asciiTheme="majorHAnsi" w:hAnsiTheme="majorHAnsi" w:cstheme="majorHAnsi"/>
          <w:sz w:val="23"/>
          <w:szCs w:val="23"/>
        </w:rPr>
        <w:t>reiterated</w:t>
      </w:r>
      <w:r w:rsidRPr="005F436C">
        <w:rPr>
          <w:rFonts w:asciiTheme="majorHAnsi" w:hAnsiTheme="majorHAnsi" w:cstheme="majorHAnsi"/>
          <w:sz w:val="23"/>
          <w:szCs w:val="23"/>
        </w:rPr>
        <w:t xml:space="preserve"> the </w:t>
      </w:r>
      <w:r w:rsidR="00C66956" w:rsidRPr="005F436C">
        <w:rPr>
          <w:rFonts w:asciiTheme="majorHAnsi" w:hAnsiTheme="majorHAnsi" w:cstheme="majorHAnsi"/>
          <w:sz w:val="23"/>
          <w:szCs w:val="23"/>
        </w:rPr>
        <w:t>views</w:t>
      </w:r>
      <w:r w:rsidRPr="005F436C">
        <w:rPr>
          <w:rFonts w:asciiTheme="majorHAnsi" w:hAnsiTheme="majorHAnsi" w:cstheme="majorHAnsi"/>
          <w:sz w:val="23"/>
          <w:szCs w:val="23"/>
        </w:rPr>
        <w:t xml:space="preserve"> </w:t>
      </w:r>
      <w:r w:rsidR="00C66956" w:rsidRPr="005F436C">
        <w:rPr>
          <w:rFonts w:asciiTheme="majorHAnsi" w:hAnsiTheme="majorHAnsi" w:cstheme="majorHAnsi"/>
          <w:sz w:val="23"/>
          <w:szCs w:val="23"/>
        </w:rPr>
        <w:t xml:space="preserve">of </w:t>
      </w:r>
      <w:r w:rsidRPr="005F436C">
        <w:rPr>
          <w:rFonts w:asciiTheme="majorHAnsi" w:hAnsiTheme="majorHAnsi" w:cstheme="majorHAnsi"/>
          <w:sz w:val="23"/>
          <w:szCs w:val="23"/>
        </w:rPr>
        <w:t>the English ASCEL survey respondents</w:t>
      </w:r>
      <w:r w:rsidR="00C66956" w:rsidRPr="005F436C">
        <w:rPr>
          <w:rFonts w:asciiTheme="majorHAnsi" w:hAnsiTheme="majorHAnsi" w:cstheme="majorHAnsi"/>
          <w:sz w:val="23"/>
          <w:szCs w:val="23"/>
        </w:rPr>
        <w:t xml:space="preserve">. Additional </w:t>
      </w:r>
      <w:r w:rsidRPr="005F436C">
        <w:rPr>
          <w:rFonts w:asciiTheme="majorHAnsi" w:hAnsiTheme="majorHAnsi" w:cstheme="majorHAnsi"/>
          <w:sz w:val="23"/>
          <w:szCs w:val="23"/>
        </w:rPr>
        <w:t xml:space="preserve">points </w:t>
      </w:r>
      <w:r w:rsidR="00C66956" w:rsidRPr="005F436C">
        <w:rPr>
          <w:rFonts w:asciiTheme="majorHAnsi" w:hAnsiTheme="majorHAnsi" w:cstheme="majorHAnsi"/>
          <w:sz w:val="23"/>
          <w:szCs w:val="23"/>
        </w:rPr>
        <w:t xml:space="preserve">were </w:t>
      </w:r>
      <w:r w:rsidRPr="005F436C">
        <w:rPr>
          <w:rFonts w:asciiTheme="majorHAnsi" w:hAnsiTheme="majorHAnsi" w:cstheme="majorHAnsi"/>
          <w:sz w:val="23"/>
          <w:szCs w:val="23"/>
        </w:rPr>
        <w:t xml:space="preserve">made about the need to build cultural considerations into all aspects of Challenge delivery and reflect different dates/sponsors and bilingualism with respect to Wales and Scotland on the website; perhaps with bespoke pages. The Scottish authorities, who </w:t>
      </w:r>
      <w:r w:rsidR="00C66956" w:rsidRPr="005F436C">
        <w:rPr>
          <w:rFonts w:asciiTheme="majorHAnsi" w:hAnsiTheme="majorHAnsi" w:cstheme="majorHAnsi"/>
          <w:sz w:val="23"/>
          <w:szCs w:val="23"/>
        </w:rPr>
        <w:t xml:space="preserve">since 2011 </w:t>
      </w:r>
      <w:r w:rsidRPr="005F436C">
        <w:rPr>
          <w:rFonts w:asciiTheme="majorHAnsi" w:hAnsiTheme="majorHAnsi" w:cstheme="majorHAnsi"/>
          <w:sz w:val="23"/>
          <w:szCs w:val="23"/>
        </w:rPr>
        <w:t xml:space="preserve">have each benefited from </w:t>
      </w:r>
      <w:r w:rsidR="00C66956" w:rsidRPr="005F436C">
        <w:rPr>
          <w:rFonts w:asciiTheme="majorHAnsi" w:hAnsiTheme="majorHAnsi" w:cstheme="majorHAnsi"/>
          <w:sz w:val="23"/>
          <w:szCs w:val="23"/>
        </w:rPr>
        <w:t xml:space="preserve">annual </w:t>
      </w:r>
      <w:r w:rsidRPr="005F436C">
        <w:rPr>
          <w:rFonts w:asciiTheme="majorHAnsi" w:hAnsiTheme="majorHAnsi" w:cstheme="majorHAnsi"/>
          <w:sz w:val="23"/>
          <w:szCs w:val="23"/>
        </w:rPr>
        <w:t xml:space="preserve">additional free materials for 300 children and £350 to spend on an event/initiative of their choice to support the Tesco Bank Summer Reading Challenge, valued both these </w:t>
      </w:r>
      <w:r w:rsidR="00C66956" w:rsidRPr="005F436C">
        <w:rPr>
          <w:rFonts w:asciiTheme="majorHAnsi" w:hAnsiTheme="majorHAnsi" w:cstheme="majorHAnsi"/>
          <w:sz w:val="23"/>
          <w:szCs w:val="23"/>
        </w:rPr>
        <w:t>‘</w:t>
      </w:r>
      <w:r w:rsidRPr="005F436C">
        <w:rPr>
          <w:rFonts w:asciiTheme="majorHAnsi" w:hAnsiTheme="majorHAnsi" w:cstheme="majorHAnsi"/>
          <w:sz w:val="23"/>
          <w:szCs w:val="23"/>
        </w:rPr>
        <w:t>extras</w:t>
      </w:r>
      <w:r w:rsidR="00C66956" w:rsidRPr="005F436C">
        <w:rPr>
          <w:rFonts w:asciiTheme="majorHAnsi" w:hAnsiTheme="majorHAnsi" w:cstheme="majorHAnsi"/>
          <w:sz w:val="23"/>
          <w:szCs w:val="23"/>
        </w:rPr>
        <w:t>’</w:t>
      </w:r>
      <w:r w:rsidRPr="005F436C">
        <w:rPr>
          <w:rFonts w:asciiTheme="majorHAnsi" w:hAnsiTheme="majorHAnsi" w:cstheme="majorHAnsi"/>
          <w:sz w:val="23"/>
          <w:szCs w:val="23"/>
        </w:rPr>
        <w:t>. The timetable for delivery needs to be reviewed for Wales and libraries in Northern Ireland would probably still require the self-challenge option rather than using the six</w:t>
      </w:r>
      <w:r w:rsidR="00C66956" w:rsidRPr="005F436C">
        <w:rPr>
          <w:rFonts w:asciiTheme="majorHAnsi" w:hAnsiTheme="majorHAnsi" w:cstheme="majorHAnsi"/>
          <w:sz w:val="23"/>
          <w:szCs w:val="23"/>
        </w:rPr>
        <w:t>-</w:t>
      </w:r>
      <w:r w:rsidRPr="005F436C">
        <w:rPr>
          <w:rFonts w:asciiTheme="majorHAnsi" w:hAnsiTheme="majorHAnsi" w:cstheme="majorHAnsi"/>
          <w:sz w:val="23"/>
          <w:szCs w:val="23"/>
        </w:rPr>
        <w:t>book model, if it was to re</w:t>
      </w:r>
      <w:r w:rsidR="00887A6B">
        <w:rPr>
          <w:rFonts w:asciiTheme="majorHAnsi" w:hAnsiTheme="majorHAnsi" w:cstheme="majorHAnsi"/>
          <w:sz w:val="23"/>
          <w:szCs w:val="23"/>
        </w:rPr>
        <w:t>-</w:t>
      </w:r>
      <w:r w:rsidRPr="005F436C">
        <w:rPr>
          <w:rFonts w:asciiTheme="majorHAnsi" w:hAnsiTheme="majorHAnsi" w:cstheme="majorHAnsi"/>
          <w:sz w:val="23"/>
          <w:szCs w:val="23"/>
        </w:rPr>
        <w:t>join the scheme (budgets permitting).</w:t>
      </w:r>
    </w:p>
    <w:p w14:paraId="0B084674" w14:textId="77777777" w:rsidR="00593944" w:rsidRPr="00EF3F81" w:rsidRDefault="002A599C" w:rsidP="00CF3189">
      <w:pPr>
        <w:pStyle w:val="Chead"/>
        <w:suppressAutoHyphens/>
      </w:pPr>
      <w:r>
        <w:t>B</w:t>
      </w:r>
      <w:r w:rsidR="00593944" w:rsidRPr="00EF3F81">
        <w:t>.4.2. Consultation with library services which no longer take part in the Challenge</w:t>
      </w:r>
    </w:p>
    <w:p w14:paraId="6BF58635" w14:textId="2865DC22" w:rsidR="002A599C" w:rsidRDefault="00593944" w:rsidP="000A4B8C">
      <w:pPr>
        <w:suppressAutoHyphens/>
        <w:spacing w:after="120"/>
        <w:rPr>
          <w:rFonts w:asciiTheme="majorHAnsi" w:hAnsiTheme="majorHAnsi" w:cstheme="majorHAnsi"/>
          <w:b/>
          <w:bCs/>
        </w:rPr>
      </w:pPr>
      <w:r w:rsidRPr="005F436C">
        <w:rPr>
          <w:rFonts w:asciiTheme="majorHAnsi" w:hAnsiTheme="majorHAnsi" w:cstheme="majorHAnsi"/>
          <w:sz w:val="23"/>
          <w:szCs w:val="23"/>
        </w:rPr>
        <w:t>The Challenge currently (2017 and 2018) runs in 96% of local authorities in the UK</w:t>
      </w:r>
      <w:r w:rsidR="00C66956" w:rsidRPr="005F436C">
        <w:rPr>
          <w:rFonts w:asciiTheme="majorHAnsi" w:hAnsiTheme="majorHAnsi" w:cstheme="majorHAnsi"/>
          <w:sz w:val="23"/>
          <w:szCs w:val="23"/>
        </w:rPr>
        <w:t>.</w:t>
      </w:r>
      <w:r w:rsidRPr="005F436C">
        <w:rPr>
          <w:rFonts w:asciiTheme="majorHAnsi" w:hAnsiTheme="majorHAnsi" w:cstheme="majorHAnsi"/>
          <w:sz w:val="23"/>
          <w:szCs w:val="23"/>
        </w:rPr>
        <w:t xml:space="preserve"> </w:t>
      </w:r>
      <w:r w:rsidR="00C66956" w:rsidRPr="005F436C">
        <w:rPr>
          <w:rFonts w:asciiTheme="majorHAnsi" w:hAnsiTheme="majorHAnsi" w:cstheme="majorHAnsi"/>
          <w:sz w:val="23"/>
          <w:szCs w:val="23"/>
        </w:rPr>
        <w:t>We</w:t>
      </w:r>
      <w:r w:rsidRPr="005F436C">
        <w:rPr>
          <w:rFonts w:asciiTheme="majorHAnsi" w:hAnsiTheme="majorHAnsi" w:cstheme="majorHAnsi"/>
          <w:sz w:val="23"/>
          <w:szCs w:val="23"/>
        </w:rPr>
        <w:t xml:space="preserve"> used the review to talk to the </w:t>
      </w:r>
      <w:r w:rsidR="00C66956" w:rsidRPr="005F436C">
        <w:rPr>
          <w:rFonts w:asciiTheme="majorHAnsi" w:hAnsiTheme="majorHAnsi" w:cstheme="majorHAnsi"/>
          <w:sz w:val="23"/>
          <w:szCs w:val="23"/>
        </w:rPr>
        <w:t>seven</w:t>
      </w:r>
      <w:r w:rsidRPr="005F436C">
        <w:rPr>
          <w:rFonts w:asciiTheme="majorHAnsi" w:hAnsiTheme="majorHAnsi" w:cstheme="majorHAnsi"/>
          <w:sz w:val="23"/>
          <w:szCs w:val="23"/>
        </w:rPr>
        <w:t xml:space="preserve"> out of 205 authorities which have not participated in the Challenge, to establish their reasons and to feed their ideas into the review process. </w:t>
      </w:r>
      <w:r w:rsidR="002520CE" w:rsidRPr="005F436C">
        <w:rPr>
          <w:rFonts w:asciiTheme="majorHAnsi" w:hAnsiTheme="majorHAnsi" w:cstheme="majorHAnsi"/>
          <w:sz w:val="23"/>
          <w:szCs w:val="23"/>
        </w:rPr>
        <w:t>This</w:t>
      </w:r>
      <w:r w:rsidRPr="005F436C">
        <w:rPr>
          <w:rFonts w:asciiTheme="majorHAnsi" w:hAnsiTheme="majorHAnsi" w:cstheme="majorHAnsi"/>
          <w:sz w:val="23"/>
          <w:szCs w:val="23"/>
        </w:rPr>
        <w:t xml:space="preserve"> demonstrated that for some</w:t>
      </w:r>
      <w:r w:rsidR="002520CE" w:rsidRPr="005F436C">
        <w:rPr>
          <w:rFonts w:asciiTheme="majorHAnsi" w:hAnsiTheme="majorHAnsi" w:cstheme="majorHAnsi"/>
          <w:sz w:val="23"/>
          <w:szCs w:val="23"/>
        </w:rPr>
        <w:t>,</w:t>
      </w:r>
      <w:r w:rsidRPr="005F436C">
        <w:rPr>
          <w:rFonts w:asciiTheme="majorHAnsi" w:hAnsiTheme="majorHAnsi" w:cstheme="majorHAnsi"/>
          <w:sz w:val="23"/>
          <w:szCs w:val="23"/>
        </w:rPr>
        <w:t xml:space="preserve"> local budget pressures informed their decision</w:t>
      </w:r>
      <w:r w:rsidR="002520CE" w:rsidRPr="005F436C">
        <w:rPr>
          <w:rFonts w:asciiTheme="majorHAnsi" w:hAnsiTheme="majorHAnsi" w:cstheme="majorHAnsi"/>
          <w:sz w:val="23"/>
          <w:szCs w:val="23"/>
        </w:rPr>
        <w:t>. For</w:t>
      </w:r>
      <w:r w:rsidRPr="005F436C">
        <w:rPr>
          <w:rFonts w:asciiTheme="majorHAnsi" w:hAnsiTheme="majorHAnsi" w:cstheme="majorHAnsi"/>
          <w:sz w:val="23"/>
          <w:szCs w:val="23"/>
        </w:rPr>
        <w:t xml:space="preserve"> others it is either about creating activity which has a strong fit with a local agenda</w:t>
      </w:r>
      <w:r w:rsidR="002520CE" w:rsidRPr="005F436C">
        <w:rPr>
          <w:rFonts w:asciiTheme="majorHAnsi" w:hAnsiTheme="majorHAnsi" w:cstheme="majorHAnsi"/>
          <w:sz w:val="23"/>
          <w:szCs w:val="23"/>
        </w:rPr>
        <w:t>,</w:t>
      </w:r>
      <w:r w:rsidRPr="005F436C">
        <w:rPr>
          <w:rFonts w:asciiTheme="majorHAnsi" w:hAnsiTheme="majorHAnsi" w:cstheme="majorHAnsi"/>
          <w:sz w:val="23"/>
          <w:szCs w:val="23"/>
        </w:rPr>
        <w:t xml:space="preserve"> like the City of Culture</w:t>
      </w:r>
      <w:r w:rsidR="002520CE" w:rsidRPr="005F436C">
        <w:rPr>
          <w:rFonts w:asciiTheme="majorHAnsi" w:hAnsiTheme="majorHAnsi" w:cstheme="majorHAnsi"/>
          <w:sz w:val="23"/>
          <w:szCs w:val="23"/>
        </w:rPr>
        <w:t>,</w:t>
      </w:r>
      <w:r w:rsidRPr="005F436C">
        <w:rPr>
          <w:rFonts w:asciiTheme="majorHAnsi" w:hAnsiTheme="majorHAnsi" w:cstheme="majorHAnsi"/>
          <w:sz w:val="23"/>
          <w:szCs w:val="23"/>
        </w:rPr>
        <w:t xml:space="preserve"> or it has emerged from a desire to create a local challenge customized to meet local needs</w:t>
      </w:r>
      <w:r w:rsidR="002520CE" w:rsidRPr="005F436C">
        <w:rPr>
          <w:rFonts w:asciiTheme="majorHAnsi" w:hAnsiTheme="majorHAnsi" w:cstheme="majorHAnsi"/>
          <w:sz w:val="23"/>
          <w:szCs w:val="23"/>
        </w:rPr>
        <w:t>,</w:t>
      </w:r>
      <w:r w:rsidRPr="005F436C">
        <w:rPr>
          <w:rFonts w:asciiTheme="majorHAnsi" w:hAnsiTheme="majorHAnsi" w:cstheme="majorHAnsi"/>
          <w:sz w:val="23"/>
          <w:szCs w:val="23"/>
        </w:rPr>
        <w:t xml:space="preserve"> </w:t>
      </w:r>
      <w:r w:rsidR="002520CE" w:rsidRPr="005F436C">
        <w:rPr>
          <w:rFonts w:asciiTheme="majorHAnsi" w:hAnsiTheme="majorHAnsi" w:cstheme="majorHAnsi"/>
          <w:sz w:val="23"/>
          <w:szCs w:val="23"/>
        </w:rPr>
        <w:t>encouraging</w:t>
      </w:r>
      <w:r w:rsidRPr="005F436C">
        <w:rPr>
          <w:rFonts w:asciiTheme="majorHAnsi" w:hAnsiTheme="majorHAnsi" w:cstheme="majorHAnsi"/>
          <w:sz w:val="23"/>
          <w:szCs w:val="23"/>
        </w:rPr>
        <w:t xml:space="preserve"> communities to use a wide range of </w:t>
      </w:r>
      <w:r w:rsidR="002520CE" w:rsidRPr="005F436C">
        <w:rPr>
          <w:rFonts w:asciiTheme="majorHAnsi" w:hAnsiTheme="majorHAnsi" w:cstheme="majorHAnsi"/>
          <w:sz w:val="23"/>
          <w:szCs w:val="23"/>
        </w:rPr>
        <w:t>neighbourhood</w:t>
      </w:r>
      <w:r w:rsidRPr="005F436C">
        <w:rPr>
          <w:rFonts w:asciiTheme="majorHAnsi" w:hAnsiTheme="majorHAnsi" w:cstheme="majorHAnsi"/>
          <w:sz w:val="23"/>
          <w:szCs w:val="23"/>
        </w:rPr>
        <w:t xml:space="preserve"> assets (parks, museums</w:t>
      </w:r>
      <w:r w:rsidR="002520CE" w:rsidRPr="005F436C">
        <w:rPr>
          <w:rFonts w:asciiTheme="majorHAnsi" w:hAnsiTheme="majorHAnsi" w:cstheme="majorHAnsi"/>
          <w:sz w:val="23"/>
          <w:szCs w:val="23"/>
        </w:rPr>
        <w:t>, and so on</w:t>
      </w:r>
      <w:r w:rsidRPr="005F436C">
        <w:rPr>
          <w:rFonts w:asciiTheme="majorHAnsi" w:hAnsiTheme="majorHAnsi" w:cstheme="majorHAnsi"/>
          <w:sz w:val="23"/>
          <w:szCs w:val="23"/>
        </w:rPr>
        <w:t xml:space="preserve">) as well as the library. </w:t>
      </w:r>
    </w:p>
    <w:p w14:paraId="452A926B" w14:textId="77777777" w:rsidR="00593944" w:rsidRPr="00EF3F81" w:rsidRDefault="002A599C" w:rsidP="00CF3189">
      <w:pPr>
        <w:pStyle w:val="BHead"/>
      </w:pPr>
      <w:r>
        <w:t>B</w:t>
      </w:r>
      <w:r w:rsidR="00593944" w:rsidRPr="00EF3F81">
        <w:t>.5 External stakeholder consultation</w:t>
      </w:r>
    </w:p>
    <w:p w14:paraId="0D3FF3C2" w14:textId="50A6EFC4" w:rsidR="00593944" w:rsidRPr="005F436C" w:rsidRDefault="00593944" w:rsidP="000A4B8C">
      <w:pPr>
        <w:suppressAutoHyphens/>
        <w:spacing w:after="120"/>
        <w:rPr>
          <w:rFonts w:asciiTheme="majorHAnsi" w:hAnsiTheme="majorHAnsi" w:cstheme="majorHAnsi"/>
          <w:sz w:val="23"/>
          <w:szCs w:val="23"/>
        </w:rPr>
      </w:pPr>
      <w:r w:rsidRPr="005F436C">
        <w:rPr>
          <w:rFonts w:asciiTheme="majorHAnsi" w:hAnsiTheme="majorHAnsi" w:cstheme="majorHAnsi"/>
          <w:sz w:val="23"/>
          <w:szCs w:val="23"/>
        </w:rPr>
        <w:t>We used the review as an opportunity to talk to a number of individuals and organisatio</w:t>
      </w:r>
      <w:r w:rsidR="00D90672" w:rsidRPr="005F436C">
        <w:rPr>
          <w:rFonts w:asciiTheme="majorHAnsi" w:hAnsiTheme="majorHAnsi" w:cstheme="majorHAnsi"/>
          <w:sz w:val="23"/>
          <w:szCs w:val="23"/>
        </w:rPr>
        <w:t>n</w:t>
      </w:r>
      <w:r w:rsidRPr="005F436C">
        <w:rPr>
          <w:rFonts w:asciiTheme="majorHAnsi" w:hAnsiTheme="majorHAnsi" w:cstheme="majorHAnsi"/>
          <w:sz w:val="23"/>
          <w:szCs w:val="23"/>
        </w:rPr>
        <w:t>s to scope new and mutually beneficial opportunities</w:t>
      </w:r>
      <w:r w:rsidR="002520CE" w:rsidRPr="005F436C">
        <w:rPr>
          <w:rFonts w:asciiTheme="majorHAnsi" w:hAnsiTheme="majorHAnsi" w:cstheme="majorHAnsi"/>
          <w:sz w:val="23"/>
          <w:szCs w:val="23"/>
        </w:rPr>
        <w:t>. These include</w:t>
      </w:r>
      <w:r w:rsidRPr="005F436C">
        <w:rPr>
          <w:rFonts w:asciiTheme="majorHAnsi" w:hAnsiTheme="majorHAnsi" w:cstheme="majorHAnsi"/>
          <w:sz w:val="23"/>
          <w:szCs w:val="23"/>
        </w:rPr>
        <w:t>:</w:t>
      </w:r>
    </w:p>
    <w:p w14:paraId="697707A1" w14:textId="121691D3" w:rsidR="00593944" w:rsidRPr="005F436C" w:rsidRDefault="002520CE" w:rsidP="00CF3189">
      <w:pPr>
        <w:pStyle w:val="ListParagraph"/>
        <w:numPr>
          <w:ilvl w:val="0"/>
          <w:numId w:val="22"/>
        </w:numPr>
        <w:suppressAutoHyphens/>
        <w:rPr>
          <w:rFonts w:asciiTheme="majorHAnsi" w:eastAsia="Times New Roman" w:hAnsiTheme="majorHAnsi" w:cstheme="majorHAnsi"/>
          <w:sz w:val="23"/>
          <w:szCs w:val="23"/>
          <w:lang w:val="en-GB"/>
        </w:rPr>
      </w:pPr>
      <w:r w:rsidRPr="005F436C">
        <w:rPr>
          <w:rFonts w:asciiTheme="majorHAnsi" w:hAnsiTheme="majorHAnsi" w:cstheme="majorHAnsi"/>
          <w:sz w:val="23"/>
          <w:szCs w:val="23"/>
          <w:lang w:val="en-GB"/>
        </w:rPr>
        <w:t>Children’s</w:t>
      </w:r>
      <w:r w:rsidR="00593944" w:rsidRPr="005F436C">
        <w:rPr>
          <w:rFonts w:asciiTheme="majorHAnsi" w:hAnsiTheme="majorHAnsi" w:cstheme="majorHAnsi"/>
          <w:sz w:val="23"/>
          <w:szCs w:val="23"/>
          <w:lang w:val="en-GB"/>
        </w:rPr>
        <w:t xml:space="preserve"> reading and literature specialist and</w:t>
      </w:r>
      <w:r w:rsidR="00593944" w:rsidRPr="005F436C">
        <w:rPr>
          <w:rFonts w:asciiTheme="majorHAnsi" w:eastAsia="Times New Roman" w:hAnsiTheme="majorHAnsi" w:cstheme="majorHAnsi"/>
          <w:color w:val="222222"/>
          <w:sz w:val="23"/>
          <w:szCs w:val="23"/>
          <w:shd w:val="clear" w:color="auto" w:fill="FFFFFF"/>
          <w:lang w:val="en-GB"/>
        </w:rPr>
        <w:t xml:space="preserve"> children's books editor for </w:t>
      </w:r>
      <w:r w:rsidR="007F3CB5" w:rsidRPr="005F436C">
        <w:rPr>
          <w:rFonts w:asciiTheme="majorHAnsi" w:eastAsia="Times New Roman" w:hAnsiTheme="majorHAnsi" w:cstheme="majorHAnsi"/>
          <w:iCs/>
          <w:color w:val="000000" w:themeColor="text1"/>
          <w:sz w:val="23"/>
          <w:szCs w:val="23"/>
          <w:lang w:val="en-GB"/>
        </w:rPr>
        <w:t>The Guardian</w:t>
      </w:r>
      <w:r w:rsidR="00593944" w:rsidRPr="005F436C">
        <w:rPr>
          <w:rFonts w:asciiTheme="majorHAnsi" w:eastAsia="Times New Roman" w:hAnsiTheme="majorHAnsi" w:cstheme="majorHAnsi"/>
          <w:i/>
          <w:iCs/>
          <w:color w:val="222222"/>
          <w:sz w:val="23"/>
          <w:szCs w:val="23"/>
          <w:lang w:val="en-GB"/>
        </w:rPr>
        <w:t>,</w:t>
      </w:r>
      <w:r w:rsidR="00593944" w:rsidRPr="005F436C">
        <w:rPr>
          <w:rFonts w:asciiTheme="majorHAnsi" w:eastAsia="Times New Roman" w:hAnsiTheme="majorHAnsi" w:cstheme="majorHAnsi"/>
          <w:sz w:val="23"/>
          <w:szCs w:val="23"/>
          <w:lang w:val="en-GB"/>
        </w:rPr>
        <w:t xml:space="preserve"> </w:t>
      </w:r>
      <w:r w:rsidR="00593944" w:rsidRPr="005F436C">
        <w:rPr>
          <w:rFonts w:asciiTheme="majorHAnsi" w:hAnsiTheme="majorHAnsi" w:cstheme="majorHAnsi"/>
          <w:sz w:val="23"/>
          <w:szCs w:val="23"/>
          <w:lang w:val="en-GB"/>
        </w:rPr>
        <w:t>Julia Eccleshare</w:t>
      </w:r>
      <w:r w:rsidRPr="005F436C">
        <w:rPr>
          <w:rFonts w:asciiTheme="majorHAnsi" w:hAnsiTheme="majorHAnsi" w:cstheme="majorHAnsi"/>
          <w:sz w:val="23"/>
          <w:szCs w:val="23"/>
          <w:lang w:val="en-GB"/>
        </w:rPr>
        <w:t>,</w:t>
      </w:r>
      <w:r w:rsidR="00593944" w:rsidRPr="005F436C">
        <w:rPr>
          <w:rFonts w:asciiTheme="majorHAnsi" w:hAnsiTheme="majorHAnsi" w:cstheme="majorHAnsi"/>
          <w:sz w:val="23"/>
          <w:szCs w:val="23"/>
          <w:lang w:val="en-GB"/>
        </w:rPr>
        <w:t xml:space="preserve"> who thinks the Challenge is one of the strongest things libraries do nationally</w:t>
      </w:r>
      <w:r w:rsidRPr="005F436C">
        <w:rPr>
          <w:rFonts w:asciiTheme="majorHAnsi" w:hAnsiTheme="majorHAnsi" w:cstheme="majorHAnsi"/>
          <w:sz w:val="23"/>
          <w:szCs w:val="23"/>
          <w:lang w:val="en-GB"/>
        </w:rPr>
        <w:t>,</w:t>
      </w:r>
      <w:r w:rsidR="00593944" w:rsidRPr="005F436C">
        <w:rPr>
          <w:rFonts w:asciiTheme="majorHAnsi" w:hAnsiTheme="majorHAnsi" w:cstheme="majorHAnsi"/>
          <w:sz w:val="23"/>
          <w:szCs w:val="23"/>
          <w:lang w:val="en-GB"/>
        </w:rPr>
        <w:t xml:space="preserve"> but we need to promote it better.</w:t>
      </w:r>
    </w:p>
    <w:p w14:paraId="166CA77F" w14:textId="77777777" w:rsidR="00593944" w:rsidRPr="005F436C" w:rsidRDefault="00593944" w:rsidP="00CF3189">
      <w:pPr>
        <w:pStyle w:val="ListParagraph"/>
        <w:numPr>
          <w:ilvl w:val="0"/>
          <w:numId w:val="2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 xml:space="preserve">Diversity and Social Exclusion specialist John Vincent of The Network and CILIP Community, Diversity and Equality Group, </w:t>
      </w:r>
      <w:r w:rsidR="002520CE" w:rsidRPr="005F436C">
        <w:rPr>
          <w:rFonts w:asciiTheme="majorHAnsi" w:hAnsiTheme="majorHAnsi" w:cstheme="majorHAnsi"/>
          <w:sz w:val="23"/>
          <w:szCs w:val="23"/>
          <w:lang w:val="en-GB"/>
        </w:rPr>
        <w:t>focusing</w:t>
      </w:r>
      <w:r w:rsidRPr="005F436C">
        <w:rPr>
          <w:rFonts w:asciiTheme="majorHAnsi" w:hAnsiTheme="majorHAnsi" w:cstheme="majorHAnsi"/>
          <w:sz w:val="23"/>
          <w:szCs w:val="23"/>
          <w:lang w:val="en-GB"/>
        </w:rPr>
        <w:t xml:space="preserve"> on how we promote the challenge to a diverse range of parents/carers and encourage their participation</w:t>
      </w:r>
      <w:r w:rsidR="002520CE"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w:t>
      </w:r>
    </w:p>
    <w:p w14:paraId="61627E37" w14:textId="77777777" w:rsidR="00593944" w:rsidRPr="005F436C" w:rsidRDefault="00593944" w:rsidP="00CF3189">
      <w:pPr>
        <w:pStyle w:val="ListParagraph"/>
        <w:numPr>
          <w:ilvl w:val="0"/>
          <w:numId w:val="22"/>
        </w:numPr>
        <w:suppressAutoHyphens/>
        <w:rPr>
          <w:rFonts w:asciiTheme="majorHAnsi" w:hAnsiTheme="majorHAnsi" w:cstheme="majorHAnsi"/>
          <w:sz w:val="23"/>
          <w:szCs w:val="23"/>
          <w:lang w:val="en-GB"/>
        </w:rPr>
      </w:pPr>
      <w:r w:rsidRPr="005F436C">
        <w:rPr>
          <w:rFonts w:asciiTheme="majorHAnsi" w:hAnsiTheme="majorHAnsi" w:cstheme="majorHAnsi"/>
          <w:sz w:val="23"/>
          <w:szCs w:val="23"/>
          <w:lang w:val="en-GB"/>
        </w:rPr>
        <w:t>Organisations where we have existing partnerships which we’d like to build on to further to broaden awareness of the Challenge</w:t>
      </w:r>
      <w:r w:rsidR="002520CE" w:rsidRPr="005F436C">
        <w:rPr>
          <w:rFonts w:asciiTheme="majorHAnsi" w:hAnsiTheme="majorHAnsi" w:cstheme="majorHAnsi"/>
          <w:sz w:val="23"/>
          <w:szCs w:val="23"/>
          <w:lang w:val="en-GB"/>
        </w:rPr>
        <w:t>, including</w:t>
      </w:r>
      <w:r w:rsidRPr="005F436C">
        <w:rPr>
          <w:rFonts w:asciiTheme="majorHAnsi" w:hAnsiTheme="majorHAnsi" w:cstheme="majorHAnsi"/>
          <w:sz w:val="23"/>
          <w:szCs w:val="23"/>
          <w:lang w:val="en-GB"/>
        </w:rPr>
        <w:t xml:space="preserve"> CBBC which is committed to supporting reading for pleasure and enthusing its young audience</w:t>
      </w:r>
      <w:r w:rsidR="002520CE" w:rsidRPr="005F436C">
        <w:rPr>
          <w:rFonts w:asciiTheme="majorHAnsi" w:hAnsiTheme="majorHAnsi" w:cstheme="majorHAnsi"/>
          <w:sz w:val="23"/>
          <w:szCs w:val="23"/>
          <w:lang w:val="en-GB"/>
        </w:rPr>
        <w:t>.</w:t>
      </w:r>
    </w:p>
    <w:p w14:paraId="42A052B4" w14:textId="1602155B" w:rsidR="00055B3B" w:rsidRPr="000A4B8C" w:rsidRDefault="0047767D" w:rsidP="000A4B8C">
      <w:pPr>
        <w:pStyle w:val="ListParagraph"/>
        <w:numPr>
          <w:ilvl w:val="0"/>
          <w:numId w:val="22"/>
        </w:numPr>
        <w:suppressAutoHyphens/>
        <w:spacing w:after="120"/>
        <w:ind w:left="357" w:hanging="357"/>
        <w:rPr>
          <w:rFonts w:asciiTheme="majorHAnsi" w:hAnsiTheme="majorHAnsi" w:cstheme="majorHAnsi"/>
          <w:sz w:val="23"/>
          <w:szCs w:val="23"/>
          <w:lang w:val="en-GB"/>
        </w:rPr>
      </w:pPr>
      <w:r w:rsidRPr="005F436C">
        <w:rPr>
          <w:rFonts w:asciiTheme="majorHAnsi" w:hAnsiTheme="majorHAnsi" w:cstheme="majorHAnsi"/>
          <w:color w:val="000000" w:themeColor="text1"/>
          <w:sz w:val="23"/>
          <w:szCs w:val="23"/>
          <w:lang w:val="en-GB"/>
        </w:rPr>
        <w:t>Organisations where the Challenge can be used as a hook into other cultural activities</w:t>
      </w:r>
      <w:r w:rsidR="007F3CB5">
        <w:rPr>
          <w:rFonts w:asciiTheme="majorHAnsi" w:hAnsiTheme="majorHAnsi" w:cstheme="majorHAnsi"/>
          <w:color w:val="000000" w:themeColor="text1"/>
          <w:sz w:val="23"/>
          <w:szCs w:val="23"/>
          <w:lang w:val="en-GB"/>
        </w:rPr>
        <w:t>,</w:t>
      </w:r>
      <w:r w:rsidRPr="005F436C">
        <w:rPr>
          <w:rFonts w:asciiTheme="majorHAnsi" w:hAnsiTheme="majorHAnsi" w:cstheme="majorHAnsi"/>
          <w:color w:val="000000" w:themeColor="text1"/>
          <w:sz w:val="23"/>
          <w:szCs w:val="23"/>
          <w:lang w:val="en-GB"/>
        </w:rPr>
        <w:t xml:space="preserve"> th</w:t>
      </w:r>
      <w:r w:rsidR="002154A4">
        <w:rPr>
          <w:rFonts w:asciiTheme="majorHAnsi" w:hAnsiTheme="majorHAnsi" w:cstheme="majorHAnsi"/>
          <w:color w:val="000000" w:themeColor="text1"/>
          <w:sz w:val="23"/>
          <w:szCs w:val="23"/>
        </w:rPr>
        <w:t>r</w:t>
      </w:r>
      <w:r w:rsidRPr="005F436C">
        <w:rPr>
          <w:rFonts w:asciiTheme="majorHAnsi" w:hAnsiTheme="majorHAnsi" w:cstheme="majorHAnsi"/>
          <w:color w:val="000000" w:themeColor="text1"/>
          <w:sz w:val="23"/>
          <w:szCs w:val="23"/>
          <w:lang w:val="en-GB"/>
        </w:rPr>
        <w:t>ough Arts Council England’s portfolio of NPOs, CEPs (Cultural Education Partnerships) and the ACE Bridge Organisation</w:t>
      </w:r>
      <w:r w:rsidR="00580D93" w:rsidRPr="005F436C">
        <w:rPr>
          <w:rFonts w:asciiTheme="majorHAnsi" w:hAnsiTheme="majorHAnsi" w:cstheme="majorHAnsi"/>
          <w:color w:val="000000" w:themeColor="text1"/>
          <w:sz w:val="23"/>
          <w:szCs w:val="23"/>
          <w:lang w:val="en-GB"/>
        </w:rPr>
        <w:t>. This</w:t>
      </w:r>
      <w:r w:rsidRPr="005F436C">
        <w:rPr>
          <w:rFonts w:asciiTheme="majorHAnsi" w:hAnsiTheme="majorHAnsi" w:cstheme="majorHAnsi"/>
          <w:color w:val="000000" w:themeColor="text1"/>
          <w:sz w:val="23"/>
          <w:szCs w:val="23"/>
        </w:rPr>
        <w:t xml:space="preserve"> has been demonstrated by </w:t>
      </w:r>
      <w:r w:rsidRPr="005F436C">
        <w:rPr>
          <w:rFonts w:ascii="Calibri" w:eastAsia="Times New Roman" w:hAnsi="Calibri" w:cs="Times New Roman"/>
          <w:color w:val="000000" w:themeColor="text1"/>
          <w:sz w:val="23"/>
          <w:szCs w:val="23"/>
        </w:rPr>
        <w:t>Nottinghamshire Cultural Education Partnership, Captivate (led by Inspire: Culture, Learning and Libraries</w:t>
      </w:r>
      <w:r w:rsidRPr="005F436C">
        <w:rPr>
          <w:rFonts w:ascii="Calibri" w:eastAsia="Times New Roman" w:hAnsi="Calibri" w:cs="Times New Roman"/>
          <w:i/>
          <w:color w:val="000000" w:themeColor="text1"/>
          <w:sz w:val="23"/>
          <w:szCs w:val="23"/>
        </w:rPr>
        <w:t>)</w:t>
      </w:r>
      <w:r w:rsidR="00580D93" w:rsidRPr="005F436C">
        <w:rPr>
          <w:rFonts w:ascii="Calibri" w:eastAsia="Times New Roman" w:hAnsi="Calibri" w:cs="Times New Roman"/>
          <w:color w:val="000000" w:themeColor="text1"/>
          <w:sz w:val="23"/>
          <w:szCs w:val="23"/>
        </w:rPr>
        <w:t>. T</w:t>
      </w:r>
      <w:r w:rsidRPr="005F436C">
        <w:rPr>
          <w:rFonts w:ascii="Calibri" w:eastAsia="Times New Roman" w:hAnsi="Calibri" w:cs="Times New Roman"/>
          <w:color w:val="000000" w:themeColor="text1"/>
          <w:sz w:val="23"/>
          <w:szCs w:val="23"/>
        </w:rPr>
        <w:t>heir experience of using SRC as a structure to underpin visual art engagement, Arts Award and Artsmark support for schools has informed their plans for 2018</w:t>
      </w:r>
      <w:r w:rsidR="00580D93" w:rsidRPr="005F436C">
        <w:rPr>
          <w:rFonts w:ascii="Calibri" w:eastAsia="Times New Roman" w:hAnsi="Calibri" w:cs="Times New Roman"/>
          <w:color w:val="000000" w:themeColor="text1"/>
          <w:sz w:val="23"/>
          <w:szCs w:val="23"/>
        </w:rPr>
        <w:t>,</w:t>
      </w:r>
      <w:r w:rsidRPr="005F436C">
        <w:rPr>
          <w:rFonts w:ascii="Calibri" w:eastAsia="Times New Roman" w:hAnsi="Calibri" w:cs="Times New Roman"/>
          <w:color w:val="000000" w:themeColor="text1"/>
          <w:sz w:val="23"/>
          <w:szCs w:val="23"/>
        </w:rPr>
        <w:t xml:space="preserve"> expanding into schools outside </w:t>
      </w:r>
      <w:r w:rsidR="00580D93" w:rsidRPr="005F436C">
        <w:rPr>
          <w:rFonts w:ascii="Calibri" w:eastAsia="Times New Roman" w:hAnsi="Calibri" w:cs="Times New Roman"/>
          <w:color w:val="000000" w:themeColor="text1"/>
          <w:sz w:val="23"/>
          <w:szCs w:val="23"/>
        </w:rPr>
        <w:t>of the</w:t>
      </w:r>
      <w:r w:rsidRPr="005F436C">
        <w:rPr>
          <w:rFonts w:ascii="Calibri" w:eastAsia="Times New Roman" w:hAnsi="Calibri" w:cs="Times New Roman"/>
          <w:color w:val="000000" w:themeColor="text1"/>
          <w:sz w:val="23"/>
          <w:szCs w:val="23"/>
        </w:rPr>
        <w:t xml:space="preserve"> current CEP area and family engagement with the SRC across the county. </w:t>
      </w:r>
      <w:r w:rsidR="00580D93" w:rsidRPr="005F436C">
        <w:rPr>
          <w:rFonts w:ascii="Calibri" w:eastAsia="Times New Roman" w:hAnsi="Calibri" w:cs="Times New Roman"/>
          <w:color w:val="000000" w:themeColor="text1"/>
          <w:sz w:val="23"/>
          <w:szCs w:val="23"/>
        </w:rPr>
        <w:t xml:space="preserve">The </w:t>
      </w:r>
      <w:r w:rsidRPr="005F436C">
        <w:rPr>
          <w:rFonts w:ascii="Calibri" w:eastAsia="Times New Roman" w:hAnsi="Calibri" w:cs="Times New Roman"/>
          <w:color w:val="000000" w:themeColor="text1"/>
          <w:sz w:val="23"/>
          <w:szCs w:val="23"/>
        </w:rPr>
        <w:t>SRC theme and its strong links to libraries and literacy is being used by Captivate and Inspire Arts as a lever for cultural engagement with schools directly involved before and after the challenge.</w:t>
      </w:r>
      <w:r w:rsidR="00D90672" w:rsidRPr="005F436C">
        <w:rPr>
          <w:rFonts w:ascii="Calibri" w:eastAsia="Times New Roman" w:hAnsi="Calibri" w:cs="Times New Roman"/>
          <w:color w:val="000000" w:themeColor="text1"/>
          <w:sz w:val="23"/>
          <w:szCs w:val="23"/>
        </w:rPr>
        <w:t xml:space="preserve"> The Inspire case study is</w:t>
      </w:r>
      <w:r w:rsidR="007F3CB5">
        <w:rPr>
          <w:rFonts w:ascii="Calibri" w:eastAsia="Times New Roman" w:hAnsi="Calibri" w:cs="Times New Roman"/>
          <w:color w:val="000000" w:themeColor="text1"/>
          <w:sz w:val="23"/>
          <w:szCs w:val="23"/>
        </w:rPr>
        <w:t xml:space="preserve"> detailed</w:t>
      </w:r>
      <w:r w:rsidR="00D90672" w:rsidRPr="005F436C">
        <w:rPr>
          <w:rFonts w:ascii="Calibri" w:eastAsia="Times New Roman" w:hAnsi="Calibri" w:cs="Times New Roman"/>
          <w:color w:val="000000" w:themeColor="text1"/>
          <w:sz w:val="23"/>
          <w:szCs w:val="23"/>
        </w:rPr>
        <w:t xml:space="preserve"> in </w:t>
      </w:r>
      <w:r w:rsidR="00D90672" w:rsidRPr="005F436C">
        <w:rPr>
          <w:rFonts w:ascii="Calibri" w:eastAsia="Times New Roman" w:hAnsi="Calibri" w:cs="Times New Roman"/>
          <w:b/>
          <w:color w:val="000000" w:themeColor="text1"/>
          <w:sz w:val="23"/>
          <w:szCs w:val="23"/>
        </w:rPr>
        <w:t xml:space="preserve">Appendix </w:t>
      </w:r>
      <w:r w:rsidR="004A1E90">
        <w:rPr>
          <w:rFonts w:ascii="Calibri" w:eastAsia="Times New Roman" w:hAnsi="Calibri" w:cs="Times New Roman"/>
          <w:b/>
          <w:color w:val="000000" w:themeColor="text1"/>
          <w:sz w:val="23"/>
          <w:szCs w:val="23"/>
        </w:rPr>
        <w:t>E</w:t>
      </w:r>
      <w:r w:rsidR="00D90672" w:rsidRPr="005F436C">
        <w:rPr>
          <w:rFonts w:ascii="Calibri" w:eastAsia="Times New Roman" w:hAnsi="Calibri" w:cs="Times New Roman"/>
          <w:color w:val="000000" w:themeColor="text1"/>
          <w:sz w:val="23"/>
          <w:szCs w:val="23"/>
        </w:rPr>
        <w:t xml:space="preserve">. </w:t>
      </w:r>
      <w:r w:rsidR="00C83CB3">
        <w:rPr>
          <w:rFonts w:ascii="Calibri" w:eastAsia="Times New Roman" w:hAnsi="Calibri" w:cs="Times New Roman"/>
          <w:color w:val="000000" w:themeColor="text1"/>
          <w:sz w:val="23"/>
          <w:szCs w:val="23"/>
        </w:rPr>
        <w:br/>
      </w:r>
    </w:p>
    <w:p w14:paraId="3AFC411C" w14:textId="5F7F2760" w:rsidR="00593944" w:rsidRPr="005F436C" w:rsidRDefault="00593944" w:rsidP="000A4B8C">
      <w:pPr>
        <w:pStyle w:val="ListParagraph"/>
        <w:suppressAutoHyphens/>
        <w:spacing w:after="120"/>
        <w:ind w:left="0"/>
      </w:pPr>
      <w:r w:rsidRPr="005F436C">
        <w:rPr>
          <w:rFonts w:asciiTheme="majorHAnsi" w:hAnsiTheme="majorHAnsi" w:cstheme="majorHAnsi"/>
          <w:sz w:val="23"/>
          <w:szCs w:val="23"/>
          <w:lang w:val="en-GB"/>
        </w:rPr>
        <w:lastRenderedPageBreak/>
        <w:t>Organisations we would like to engage with in the future include the Child Poverty Action Group and health partners, who already see practical links between what we are trying to achieve and their respective ambitions. These organisations are already targeting and reaching children at risk of exclusion, so can act as multipliers to engage these families directly with libraries and SRC</w:t>
      </w:r>
      <w:r w:rsidR="002520CE"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w:t>
      </w:r>
      <w:r w:rsidR="002520CE" w:rsidRPr="005F436C">
        <w:rPr>
          <w:rFonts w:asciiTheme="majorHAnsi" w:hAnsiTheme="majorHAnsi" w:cstheme="majorHAnsi"/>
          <w:sz w:val="23"/>
          <w:szCs w:val="23"/>
          <w:lang w:val="en-GB"/>
        </w:rPr>
        <w:t xml:space="preserve">This avoids </w:t>
      </w:r>
      <w:r w:rsidRPr="005F436C">
        <w:rPr>
          <w:rFonts w:asciiTheme="majorHAnsi" w:hAnsiTheme="majorHAnsi" w:cstheme="majorHAnsi"/>
          <w:sz w:val="23"/>
          <w:szCs w:val="23"/>
          <w:lang w:val="en-GB"/>
        </w:rPr>
        <w:t>libraries duplicating work and trying to build targeted trusted relationships with these hardest to engage families from scratch.</w:t>
      </w:r>
      <w:r w:rsidR="00055B3B" w:rsidRPr="005F436C">
        <w:rPr>
          <w:rFonts w:asciiTheme="majorHAnsi" w:hAnsiTheme="majorHAnsi" w:cstheme="majorHAnsi"/>
          <w:sz w:val="23"/>
          <w:szCs w:val="23"/>
          <w:lang w:val="en-GB"/>
        </w:rPr>
        <w:t xml:space="preserve"> </w:t>
      </w:r>
      <w:r w:rsidR="002520CE" w:rsidRPr="005F436C">
        <w:rPr>
          <w:rFonts w:asciiTheme="majorHAnsi" w:hAnsiTheme="majorHAnsi" w:cstheme="majorHAnsi"/>
          <w:sz w:val="23"/>
          <w:szCs w:val="23"/>
          <w:lang w:val="en-GB"/>
        </w:rPr>
        <w:t>C</w:t>
      </w:r>
      <w:r w:rsidRPr="005F436C">
        <w:rPr>
          <w:rFonts w:asciiTheme="majorHAnsi" w:hAnsiTheme="majorHAnsi" w:cstheme="majorHAnsi"/>
          <w:sz w:val="23"/>
          <w:szCs w:val="23"/>
          <w:lang w:val="en-GB"/>
        </w:rPr>
        <w:t xml:space="preserve">o-creation activities with these targeted </w:t>
      </w:r>
      <w:r w:rsidR="002520CE"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non-users</w:t>
      </w:r>
      <w:r w:rsidR="002520CE" w:rsidRPr="005F436C">
        <w:rPr>
          <w:rFonts w:asciiTheme="majorHAnsi" w:hAnsiTheme="majorHAnsi" w:cstheme="majorHAnsi"/>
          <w:sz w:val="23"/>
          <w:szCs w:val="23"/>
          <w:lang w:val="en-GB"/>
        </w:rPr>
        <w:t>’</w:t>
      </w:r>
      <w:r w:rsidRPr="005F436C">
        <w:rPr>
          <w:rFonts w:asciiTheme="majorHAnsi" w:hAnsiTheme="majorHAnsi" w:cstheme="majorHAnsi"/>
          <w:sz w:val="23"/>
          <w:szCs w:val="23"/>
          <w:lang w:val="en-GB"/>
        </w:rPr>
        <w:t xml:space="preserve"> will help us better understand the reasons for poor engagement and the real or perceived barriers to joining library activity</w:t>
      </w:r>
      <w:r w:rsidR="00055B3B" w:rsidRPr="005F436C">
        <w:rPr>
          <w:rFonts w:asciiTheme="majorHAnsi" w:hAnsiTheme="majorHAnsi" w:cstheme="majorHAnsi"/>
          <w:sz w:val="23"/>
          <w:szCs w:val="23"/>
          <w:lang w:val="en-GB"/>
        </w:rPr>
        <w:t xml:space="preserve">, such as </w:t>
      </w:r>
      <w:r w:rsidRPr="005F436C">
        <w:rPr>
          <w:rFonts w:asciiTheme="majorHAnsi" w:hAnsiTheme="majorHAnsi" w:cstheme="majorHAnsi"/>
          <w:sz w:val="23"/>
          <w:szCs w:val="23"/>
          <w:lang w:val="en-GB"/>
        </w:rPr>
        <w:t xml:space="preserve">transport to reach </w:t>
      </w:r>
      <w:r w:rsidR="00055B3B" w:rsidRPr="005F436C">
        <w:rPr>
          <w:rFonts w:asciiTheme="majorHAnsi" w:hAnsiTheme="majorHAnsi" w:cstheme="majorHAnsi"/>
          <w:sz w:val="23"/>
          <w:szCs w:val="23"/>
          <w:lang w:val="en-GB"/>
        </w:rPr>
        <w:t xml:space="preserve">the </w:t>
      </w:r>
      <w:r w:rsidRPr="005F436C">
        <w:rPr>
          <w:rFonts w:asciiTheme="majorHAnsi" w:hAnsiTheme="majorHAnsi" w:cstheme="majorHAnsi"/>
          <w:sz w:val="23"/>
          <w:szCs w:val="23"/>
          <w:lang w:val="en-GB"/>
        </w:rPr>
        <w:t>library; cultural significance; relevance of SRC themes, library atmosphere.</w:t>
      </w:r>
    </w:p>
    <w:p w14:paraId="7FE80E3A" w14:textId="2C16713B" w:rsidR="00593944" w:rsidRPr="005F436C" w:rsidRDefault="00593944" w:rsidP="000A4B8C">
      <w:pPr>
        <w:suppressAutoHyphens/>
        <w:spacing w:after="120"/>
        <w:rPr>
          <w:rFonts w:asciiTheme="majorHAnsi" w:hAnsiTheme="majorHAnsi" w:cstheme="majorHAnsi"/>
          <w:sz w:val="23"/>
          <w:szCs w:val="23"/>
        </w:rPr>
      </w:pPr>
      <w:r w:rsidRPr="005F436C">
        <w:rPr>
          <w:rFonts w:asciiTheme="majorHAnsi" w:hAnsiTheme="majorHAnsi" w:cstheme="majorHAnsi"/>
          <w:sz w:val="23"/>
          <w:szCs w:val="23"/>
        </w:rPr>
        <w:t>These and other interviews have shown an appetite for further collaboration with partners to promote the Challenge to a wider audience, recognising the relevance of the Challenge to our shared policy agendas</w:t>
      </w:r>
      <w:r w:rsidR="00055B3B" w:rsidRPr="005F436C">
        <w:rPr>
          <w:rFonts w:asciiTheme="majorHAnsi" w:hAnsiTheme="majorHAnsi" w:cstheme="majorHAnsi"/>
          <w:sz w:val="23"/>
          <w:szCs w:val="23"/>
        </w:rPr>
        <w:t>.</w:t>
      </w:r>
      <w:r w:rsidRPr="005F436C">
        <w:rPr>
          <w:rFonts w:asciiTheme="majorHAnsi" w:hAnsiTheme="majorHAnsi" w:cstheme="majorHAnsi"/>
          <w:sz w:val="23"/>
          <w:szCs w:val="23"/>
        </w:rPr>
        <w:t xml:space="preserve"> </w:t>
      </w:r>
    </w:p>
    <w:p w14:paraId="5D65878D" w14:textId="7402B8BA" w:rsidR="00055B3B" w:rsidRPr="005F436C" w:rsidRDefault="00593944" w:rsidP="000A4B8C">
      <w:pPr>
        <w:suppressAutoHyphens/>
        <w:spacing w:after="120"/>
        <w:rPr>
          <w:rFonts w:asciiTheme="majorHAnsi" w:hAnsiTheme="majorHAnsi" w:cstheme="majorHAnsi"/>
          <w:sz w:val="23"/>
          <w:szCs w:val="23"/>
          <w:lang w:eastAsia="en-GB"/>
        </w:rPr>
      </w:pPr>
      <w:r w:rsidRPr="005F436C">
        <w:rPr>
          <w:rFonts w:asciiTheme="majorHAnsi" w:hAnsiTheme="majorHAnsi" w:cstheme="majorHAnsi"/>
          <w:sz w:val="23"/>
          <w:szCs w:val="23"/>
        </w:rPr>
        <w:t>Reading and literacy are recognised as key health determinants, meaning that activity supporting these areas can be positioned against early intervention and prevention strategies. The view was that the creative treatment of a broad</w:t>
      </w:r>
      <w:r w:rsidR="00055B3B" w:rsidRPr="005F436C">
        <w:rPr>
          <w:rFonts w:asciiTheme="majorHAnsi" w:hAnsiTheme="majorHAnsi" w:cstheme="majorHAnsi"/>
          <w:sz w:val="23"/>
          <w:szCs w:val="23"/>
        </w:rPr>
        <w:t>-</w:t>
      </w:r>
      <w:r w:rsidRPr="005F436C">
        <w:rPr>
          <w:rFonts w:asciiTheme="majorHAnsi" w:hAnsiTheme="majorHAnsi" w:cstheme="majorHAnsi"/>
          <w:sz w:val="23"/>
          <w:szCs w:val="23"/>
        </w:rPr>
        <w:t>based mental health/wellbeing theme would work well for the SRC and could perhaps be linked to a feeling good/happiness challenge. Mood-boosting books could be supported by linked healthy living activities. A family offer would be key to the success of this approach.</w:t>
      </w:r>
      <w:r w:rsidRPr="005F436C">
        <w:rPr>
          <w:rFonts w:asciiTheme="majorHAnsi" w:hAnsiTheme="majorHAnsi" w:cstheme="majorHAnsi"/>
          <w:sz w:val="23"/>
          <w:szCs w:val="23"/>
          <w:lang w:eastAsia="en-GB"/>
        </w:rPr>
        <w:t xml:space="preserve"> </w:t>
      </w:r>
    </w:p>
    <w:p w14:paraId="0813570F" w14:textId="27759EAC" w:rsidR="00593944" w:rsidRPr="005F436C" w:rsidRDefault="00593944" w:rsidP="000A4B8C">
      <w:pPr>
        <w:suppressAutoHyphens/>
        <w:spacing w:after="120"/>
        <w:rPr>
          <w:rFonts w:asciiTheme="majorHAnsi" w:hAnsiTheme="majorHAnsi" w:cstheme="majorHAnsi"/>
          <w:sz w:val="23"/>
          <w:szCs w:val="23"/>
          <w:lang w:eastAsia="en-GB"/>
        </w:rPr>
      </w:pPr>
      <w:r w:rsidRPr="005F436C">
        <w:rPr>
          <w:rFonts w:asciiTheme="majorHAnsi" w:hAnsiTheme="majorHAnsi" w:cstheme="majorHAnsi"/>
          <w:sz w:val="23"/>
          <w:szCs w:val="23"/>
          <w:lang w:eastAsia="en-GB"/>
        </w:rPr>
        <w:t>The Child Poverty Action Group (CPAG) sees the potential of the SRC model to deliver against key child poverty agendas</w:t>
      </w:r>
      <w:r w:rsidR="00055B3B" w:rsidRPr="005F436C">
        <w:rPr>
          <w:rFonts w:asciiTheme="majorHAnsi" w:hAnsiTheme="majorHAnsi" w:cstheme="majorHAnsi"/>
          <w:sz w:val="23"/>
          <w:szCs w:val="23"/>
          <w:lang w:eastAsia="en-GB"/>
        </w:rPr>
        <w:t xml:space="preserve"> </w:t>
      </w:r>
      <w:r w:rsidR="00055B3B" w:rsidRPr="005F436C">
        <w:rPr>
          <w:rFonts w:ascii="Calibri" w:hAnsi="Calibri" w:cs="Calibri"/>
          <w:sz w:val="23"/>
          <w:szCs w:val="23"/>
          <w:lang w:eastAsia="en-GB"/>
        </w:rPr>
        <w:t>–</w:t>
      </w:r>
      <w:r w:rsidRPr="005F436C">
        <w:rPr>
          <w:rFonts w:asciiTheme="majorHAnsi" w:hAnsiTheme="majorHAnsi" w:cstheme="majorHAnsi"/>
          <w:sz w:val="23"/>
          <w:szCs w:val="23"/>
          <w:lang w:eastAsia="en-GB"/>
        </w:rPr>
        <w:t xml:space="preserve"> literacy and learning, cultural engagement and building resilient families. The summer reading </w:t>
      </w:r>
      <w:r w:rsidR="007F3CB5" w:rsidRPr="005F436C">
        <w:rPr>
          <w:rFonts w:asciiTheme="majorHAnsi" w:hAnsiTheme="majorHAnsi" w:cstheme="majorHAnsi"/>
          <w:sz w:val="23"/>
          <w:szCs w:val="23"/>
          <w:lang w:eastAsia="en-GB"/>
        </w:rPr>
        <w:t>d</w:t>
      </w:r>
      <w:r w:rsidR="007F3CB5">
        <w:rPr>
          <w:rFonts w:asciiTheme="majorHAnsi" w:hAnsiTheme="majorHAnsi" w:cstheme="majorHAnsi"/>
          <w:sz w:val="23"/>
          <w:szCs w:val="23"/>
          <w:lang w:eastAsia="en-GB"/>
        </w:rPr>
        <w:t>ip</w:t>
      </w:r>
      <w:r w:rsidR="007F3CB5" w:rsidRPr="005F436C">
        <w:rPr>
          <w:rFonts w:asciiTheme="majorHAnsi" w:hAnsiTheme="majorHAnsi" w:cstheme="majorHAnsi"/>
          <w:sz w:val="23"/>
          <w:szCs w:val="23"/>
          <w:lang w:eastAsia="en-GB"/>
        </w:rPr>
        <w:t xml:space="preserve"> </w:t>
      </w:r>
      <w:r w:rsidRPr="005F436C">
        <w:rPr>
          <w:rFonts w:asciiTheme="majorHAnsi" w:hAnsiTheme="majorHAnsi" w:cstheme="majorHAnsi"/>
          <w:sz w:val="23"/>
          <w:szCs w:val="23"/>
          <w:lang w:eastAsia="en-GB"/>
        </w:rPr>
        <w:t>is more marked for disadvantaged children who don’t have the support of family activities/trips. Added value of including targeted work in a national programme is that it delivers on key priorities, including avoiding stigma and promoting integration. CPAG are developing an extended schools model with the Greater London Authority (GLA) to provide support for disadvantaged families who are struggling to work and fund childcare, provide food for children and engaging activity. The model being developed includes summer activity and could include libraries.</w:t>
      </w:r>
    </w:p>
    <w:p w14:paraId="316452B5" w14:textId="665503EC" w:rsidR="00593944" w:rsidRPr="005F436C" w:rsidRDefault="00593944" w:rsidP="000A4B8C">
      <w:pPr>
        <w:suppressAutoHyphens/>
        <w:spacing w:after="120"/>
        <w:rPr>
          <w:rFonts w:asciiTheme="majorHAnsi" w:hAnsiTheme="majorHAnsi" w:cstheme="majorHAnsi"/>
          <w:sz w:val="23"/>
          <w:szCs w:val="23"/>
        </w:rPr>
      </w:pPr>
      <w:r w:rsidRPr="005F436C">
        <w:rPr>
          <w:rFonts w:asciiTheme="majorHAnsi" w:eastAsia="Calibri" w:hAnsiTheme="majorHAnsi" w:cstheme="majorHAnsi"/>
          <w:sz w:val="23"/>
          <w:szCs w:val="23"/>
        </w:rPr>
        <w:t>We also spoke with an education advis</w:t>
      </w:r>
      <w:r w:rsidR="00055B3B" w:rsidRPr="005F436C">
        <w:rPr>
          <w:rFonts w:asciiTheme="majorHAnsi" w:eastAsia="Calibri" w:hAnsiTheme="majorHAnsi" w:cstheme="majorHAnsi"/>
          <w:sz w:val="23"/>
          <w:szCs w:val="23"/>
        </w:rPr>
        <w:t>o</w:t>
      </w:r>
      <w:r w:rsidRPr="005F436C">
        <w:rPr>
          <w:rFonts w:asciiTheme="majorHAnsi" w:eastAsia="Calibri" w:hAnsiTheme="majorHAnsi" w:cstheme="majorHAnsi"/>
          <w:sz w:val="23"/>
          <w:szCs w:val="23"/>
        </w:rPr>
        <w:t xml:space="preserve">r senior lead in Every Child a Reader, Reading Recovery who runs advisory services across an authority, including supporting schools getting ready for SRC and arranging an authority-wide school SRC launch day with the public library service. Their view, given the acknowledged impact </w:t>
      </w:r>
      <w:r w:rsidRPr="005F436C">
        <w:rPr>
          <w:rFonts w:asciiTheme="majorHAnsi" w:hAnsiTheme="majorHAnsi" w:cstheme="majorHAnsi"/>
          <w:color w:val="0B0C0C"/>
          <w:sz w:val="23"/>
          <w:szCs w:val="23"/>
          <w:shd w:val="clear" w:color="auto" w:fill="FFFFFF"/>
        </w:rPr>
        <w:t xml:space="preserve">parental engagement has on children’s learning, is that the </w:t>
      </w:r>
      <w:r w:rsidRPr="005F436C">
        <w:rPr>
          <w:rFonts w:asciiTheme="majorHAnsi" w:eastAsia="Calibri" w:hAnsiTheme="majorHAnsi" w:cstheme="majorHAnsi"/>
          <w:sz w:val="23"/>
          <w:szCs w:val="23"/>
        </w:rPr>
        <w:t xml:space="preserve">SRC is the perfect platform on which to build family learning and could be a good way of encouraging parents to </w:t>
      </w:r>
      <w:r w:rsidRPr="005F436C">
        <w:rPr>
          <w:rFonts w:asciiTheme="majorHAnsi" w:hAnsiTheme="majorHAnsi" w:cstheme="majorHAnsi"/>
          <w:sz w:val="23"/>
          <w:szCs w:val="23"/>
        </w:rPr>
        <w:t xml:space="preserve">participate in their children’s educational development. </w:t>
      </w:r>
      <w:r w:rsidR="00055B3B" w:rsidRPr="005F436C">
        <w:rPr>
          <w:rFonts w:asciiTheme="majorHAnsi" w:hAnsiTheme="majorHAnsi" w:cstheme="majorHAnsi"/>
          <w:sz w:val="23"/>
          <w:szCs w:val="23"/>
        </w:rPr>
        <w:t>The outcome of this</w:t>
      </w:r>
      <w:r w:rsidRPr="005F436C">
        <w:rPr>
          <w:rFonts w:asciiTheme="majorHAnsi" w:hAnsiTheme="majorHAnsi" w:cstheme="majorHAnsi"/>
          <w:sz w:val="23"/>
          <w:szCs w:val="23"/>
        </w:rPr>
        <w:t xml:space="preserve"> interview was the recommendation to seek investment to </w:t>
      </w:r>
      <w:r w:rsidRPr="005F436C">
        <w:rPr>
          <w:rFonts w:asciiTheme="majorHAnsi" w:eastAsia="Calibri" w:hAnsiTheme="majorHAnsi" w:cstheme="majorHAnsi"/>
          <w:sz w:val="23"/>
          <w:szCs w:val="23"/>
        </w:rPr>
        <w:t>model parental engagement in libraries over SRC and, as part of this process, to work with other family-centred agencies who also focus on family learning. These themes resonated with the discussion with Child Poverty Action Group (above) and the Think Family agenda in local authorities.</w:t>
      </w:r>
    </w:p>
    <w:p w14:paraId="70C5B73A" w14:textId="77777777" w:rsidR="00593944" w:rsidRPr="005F436C" w:rsidRDefault="00593944" w:rsidP="000A4B8C">
      <w:pPr>
        <w:suppressAutoHyphens/>
        <w:spacing w:after="120"/>
        <w:rPr>
          <w:rFonts w:asciiTheme="majorHAnsi" w:hAnsiTheme="majorHAnsi" w:cstheme="majorHAnsi"/>
          <w:sz w:val="23"/>
          <w:szCs w:val="23"/>
        </w:rPr>
      </w:pPr>
      <w:r w:rsidRPr="005F436C">
        <w:rPr>
          <w:rFonts w:asciiTheme="majorHAnsi" w:hAnsiTheme="majorHAnsi" w:cstheme="majorHAnsi"/>
          <w:sz w:val="23"/>
          <w:szCs w:val="23"/>
        </w:rPr>
        <w:t>The discussions with Wimbletech have focused on future development of the Challenge in a digital age which, in their view, is fast making print-based business models unsustainable. David Fletcher</w:t>
      </w:r>
      <w:r w:rsidR="00530B2A" w:rsidRPr="005F436C">
        <w:rPr>
          <w:rFonts w:asciiTheme="majorHAnsi" w:hAnsiTheme="majorHAnsi" w:cstheme="majorHAnsi"/>
          <w:sz w:val="23"/>
          <w:szCs w:val="23"/>
        </w:rPr>
        <w:t xml:space="preserve">’s </w:t>
      </w:r>
      <w:r w:rsidRPr="005F436C">
        <w:rPr>
          <w:rFonts w:asciiTheme="majorHAnsi" w:hAnsiTheme="majorHAnsi" w:cstheme="majorHAnsi"/>
          <w:sz w:val="23"/>
          <w:szCs w:val="23"/>
        </w:rPr>
        <w:t xml:space="preserve">advice was to create a </w:t>
      </w:r>
      <w:r w:rsidRPr="005F436C">
        <w:rPr>
          <w:rFonts w:asciiTheme="majorHAnsi" w:hAnsiTheme="majorHAnsi" w:cstheme="majorHAnsi"/>
          <w:b/>
          <w:bCs/>
          <w:sz w:val="23"/>
          <w:szCs w:val="23"/>
        </w:rPr>
        <w:t>pay to play</w:t>
      </w:r>
      <w:r w:rsidRPr="005F436C">
        <w:rPr>
          <w:rFonts w:asciiTheme="majorHAnsi" w:hAnsiTheme="majorHAnsi" w:cstheme="majorHAnsi"/>
          <w:sz w:val="23"/>
          <w:szCs w:val="23"/>
        </w:rPr>
        <w:t xml:space="preserve"> model.</w:t>
      </w:r>
    </w:p>
    <w:p w14:paraId="6C13253A" w14:textId="77777777" w:rsidR="00FA3063" w:rsidRDefault="00FA3063" w:rsidP="00CF3189">
      <w:pPr>
        <w:suppressAutoHyphens/>
        <w:rPr>
          <w:rFonts w:asciiTheme="majorHAnsi" w:hAnsiTheme="majorHAnsi" w:cstheme="majorHAnsi"/>
        </w:rPr>
      </w:pPr>
    </w:p>
    <w:p w14:paraId="795C375C" w14:textId="77777777" w:rsidR="00554A78" w:rsidRDefault="00554A78">
      <w:pPr>
        <w:rPr>
          <w:rFonts w:asciiTheme="majorHAnsi" w:hAnsiTheme="majorHAnsi" w:cstheme="majorHAnsi"/>
          <w:b/>
          <w:bCs/>
          <w:sz w:val="32"/>
          <w:szCs w:val="32"/>
        </w:rPr>
      </w:pPr>
      <w:r>
        <w:br w:type="page"/>
      </w:r>
    </w:p>
    <w:p w14:paraId="7033AB4B" w14:textId="668473F6" w:rsidR="00D90672" w:rsidRPr="007F3B75" w:rsidRDefault="00D90672" w:rsidP="005F436C">
      <w:pPr>
        <w:pStyle w:val="Ahead"/>
        <w:rPr>
          <w:sz w:val="23"/>
          <w:szCs w:val="23"/>
        </w:rPr>
      </w:pPr>
      <w:r>
        <w:lastRenderedPageBreak/>
        <w:t xml:space="preserve">Appendix </w:t>
      </w:r>
      <w:r w:rsidR="00E6211B">
        <w:t>D</w:t>
      </w:r>
      <w:r>
        <w:br/>
        <w:t xml:space="preserve">Newham 2017 schools engagement pilot - a case study </w:t>
      </w:r>
    </w:p>
    <w:p w14:paraId="0500EB75" w14:textId="77777777" w:rsidR="005E5E54" w:rsidRPr="00C8051D" w:rsidRDefault="005E5E54" w:rsidP="005F436C">
      <w:pPr>
        <w:pStyle w:val="Chead"/>
      </w:pPr>
      <w:r>
        <w:t>1. Introduction – reasons for the project, context and evidence of need</w:t>
      </w:r>
    </w:p>
    <w:p w14:paraId="0F559A9C" w14:textId="1E41733D" w:rsidR="005E5E54" w:rsidRPr="005F436C" w:rsidRDefault="005E5E54" w:rsidP="005E5E54">
      <w:pPr>
        <w:pStyle w:val="Default"/>
        <w:spacing w:afterLines="80" w:after="192"/>
        <w:rPr>
          <w:sz w:val="23"/>
          <w:szCs w:val="23"/>
        </w:rPr>
      </w:pPr>
      <w:r w:rsidRPr="005F436C">
        <w:rPr>
          <w:sz w:val="23"/>
          <w:szCs w:val="23"/>
        </w:rPr>
        <w:t>Newham is the 25</w:t>
      </w:r>
      <w:r w:rsidRPr="005F436C">
        <w:rPr>
          <w:sz w:val="23"/>
          <w:szCs w:val="23"/>
          <w:vertAlign w:val="superscript"/>
        </w:rPr>
        <w:t>th</w:t>
      </w:r>
      <w:r w:rsidRPr="005F436C">
        <w:rPr>
          <w:sz w:val="23"/>
          <w:szCs w:val="23"/>
        </w:rPr>
        <w:t xml:space="preserve"> (out of 326) most deprived borough in England. Newham’s children are three times more likely to live in poverty. The Summer Reading Challenge offers </w:t>
      </w:r>
      <w:r w:rsidR="00D050D7">
        <w:rPr>
          <w:sz w:val="23"/>
          <w:szCs w:val="23"/>
        </w:rPr>
        <w:t>Newham Library Service</w:t>
      </w:r>
      <w:r w:rsidRPr="005F436C">
        <w:rPr>
          <w:sz w:val="23"/>
          <w:szCs w:val="23"/>
        </w:rPr>
        <w:t xml:space="preserve"> a unique opportunity to engage with parents and schools in an established national brand that has a simple and familiar framework. By encouraging participation in the SRC, the aim was to encourage the children of Newham to read more, share stories, read for pleasure and be library users. </w:t>
      </w:r>
    </w:p>
    <w:p w14:paraId="62190180" w14:textId="77777777" w:rsidR="005E5E54" w:rsidRPr="007F3B75" w:rsidRDefault="005E5E54" w:rsidP="005F436C">
      <w:pPr>
        <w:pStyle w:val="Chead"/>
      </w:pPr>
      <w:r w:rsidRPr="007F3B75">
        <w:t>2. Partners in the project</w:t>
      </w:r>
    </w:p>
    <w:p w14:paraId="745B797E" w14:textId="77777777" w:rsidR="005E5E54" w:rsidRPr="005F436C" w:rsidRDefault="005E5E54" w:rsidP="005E5E54">
      <w:pPr>
        <w:pStyle w:val="Default"/>
        <w:spacing w:afterLines="80" w:after="192"/>
        <w:rPr>
          <w:sz w:val="23"/>
          <w:szCs w:val="23"/>
        </w:rPr>
      </w:pPr>
      <w:r w:rsidRPr="005F436C">
        <w:rPr>
          <w:sz w:val="23"/>
          <w:szCs w:val="23"/>
        </w:rPr>
        <w:t xml:space="preserve">Newham Libraries are part of Community Neighbourhoods, a combination of libraries, community centres and community engagement. The SRC was made a core activity, meeting the key aims of the service, meaning increased budget, allowing a new and aspirational approach to the Challenge. </w:t>
      </w:r>
    </w:p>
    <w:p w14:paraId="7450C97C" w14:textId="77777777" w:rsidR="005E5E54" w:rsidRPr="007F3B75" w:rsidRDefault="005E5E54" w:rsidP="005F436C">
      <w:pPr>
        <w:pStyle w:val="Chead"/>
      </w:pPr>
      <w:r w:rsidRPr="007F3B75">
        <w:t xml:space="preserve">3. Evaluation - what the activity delivered and achieved, compared with the original aims </w:t>
      </w:r>
    </w:p>
    <w:p w14:paraId="5A4E9DD8" w14:textId="4FEEBB68" w:rsidR="005E5E54" w:rsidRPr="005F436C" w:rsidRDefault="005E5E54" w:rsidP="005E5E54">
      <w:pPr>
        <w:pStyle w:val="Default"/>
        <w:spacing w:afterLines="80" w:after="192"/>
        <w:rPr>
          <w:color w:val="auto"/>
          <w:sz w:val="23"/>
          <w:szCs w:val="23"/>
        </w:rPr>
      </w:pPr>
      <w:r w:rsidRPr="005F436C">
        <w:rPr>
          <w:b/>
          <w:color w:val="auto"/>
          <w:sz w:val="23"/>
          <w:szCs w:val="23"/>
        </w:rPr>
        <w:t>Increasing participation:</w:t>
      </w:r>
      <w:r w:rsidRPr="005F436C">
        <w:rPr>
          <w:color w:val="auto"/>
          <w:sz w:val="23"/>
          <w:szCs w:val="23"/>
        </w:rPr>
        <w:t xml:space="preserve"> Every primary school in the borough was asked if they would be interested in signing up all their pupils to the library and the SRC. Twenty-three schools agreed to take part. The model was simple: Every child in the school was signed up to the library, using secure data transfer to create library records. Schools were asked to visit the library twice in the summer term, so every child had read at least one book and received a set of stickers before the summer holidays. </w:t>
      </w:r>
    </w:p>
    <w:p w14:paraId="150A54CB" w14:textId="1498733B" w:rsidR="005E5E54" w:rsidRPr="005F436C" w:rsidRDefault="005E5E54" w:rsidP="005E5E54">
      <w:pPr>
        <w:pStyle w:val="Default"/>
        <w:spacing w:afterLines="80" w:after="192"/>
        <w:rPr>
          <w:color w:val="auto"/>
          <w:sz w:val="23"/>
          <w:szCs w:val="23"/>
        </w:rPr>
      </w:pPr>
      <w:r w:rsidRPr="005F436C">
        <w:rPr>
          <w:color w:val="auto"/>
          <w:sz w:val="23"/>
          <w:szCs w:val="23"/>
        </w:rPr>
        <w:t>School engagement in early September and a closing date of mid-September</w:t>
      </w:r>
      <w:r w:rsidR="00D050D7">
        <w:rPr>
          <w:color w:val="auto"/>
          <w:sz w:val="23"/>
          <w:szCs w:val="23"/>
        </w:rPr>
        <w:t xml:space="preserve"> </w:t>
      </w:r>
      <w:r w:rsidRPr="005F436C">
        <w:rPr>
          <w:color w:val="auto"/>
          <w:sz w:val="23"/>
          <w:szCs w:val="23"/>
        </w:rPr>
        <w:t xml:space="preserve">encouraged children who had been away in the summer, but who were close to finishing the Challenge. Medals and rewards were given out in the library, but certificates were presented in schools, reflecting the fact that the Challenge is a library, school and parent partnership. </w:t>
      </w:r>
    </w:p>
    <w:p w14:paraId="4863A3BF" w14:textId="77777777" w:rsidR="005E5E54" w:rsidRPr="005F436C" w:rsidRDefault="005E5E54" w:rsidP="005E5E54">
      <w:pPr>
        <w:pStyle w:val="Default"/>
        <w:spacing w:afterLines="80" w:after="192"/>
        <w:rPr>
          <w:color w:val="auto"/>
          <w:sz w:val="23"/>
          <w:szCs w:val="23"/>
        </w:rPr>
      </w:pPr>
      <w:r w:rsidRPr="005F436C">
        <w:rPr>
          <w:color w:val="auto"/>
          <w:sz w:val="23"/>
          <w:szCs w:val="23"/>
        </w:rPr>
        <w:t xml:space="preserve">Engagement with every school was bespoke, to accommodate their busy schedules. Participating children needed flexibility to attend any library in the borough. A real-time (secure) database updated information on the number of books a child had read and when they finished the Challenge. This provided instant access to statistics to track the progress of starters, finishers and books read. </w:t>
      </w:r>
    </w:p>
    <w:p w14:paraId="2404AEDD" w14:textId="481E37AA" w:rsidR="005E5E54" w:rsidRPr="005F436C" w:rsidRDefault="005E5E54" w:rsidP="005F436C">
      <w:pPr>
        <w:pStyle w:val="Default"/>
        <w:spacing w:afterLines="80" w:after="192"/>
        <w:rPr>
          <w:color w:val="auto"/>
          <w:sz w:val="23"/>
          <w:szCs w:val="23"/>
        </w:rPr>
      </w:pPr>
      <w:r w:rsidRPr="005F436C">
        <w:rPr>
          <w:b/>
          <w:color w:val="auto"/>
          <w:sz w:val="23"/>
          <w:szCs w:val="23"/>
        </w:rPr>
        <w:t>Quality events:</w:t>
      </w:r>
      <w:r w:rsidRPr="005F436C">
        <w:rPr>
          <w:color w:val="auto"/>
          <w:sz w:val="23"/>
          <w:szCs w:val="23"/>
        </w:rPr>
        <w:t xml:space="preserve"> The key promotional events for SRC needed to be good quality, linked to reading for pleasure, linked to the SRC theme and good fun.</w:t>
      </w:r>
      <w:r w:rsidRPr="005F436C">
        <w:rPr>
          <w:color w:val="auto"/>
          <w:sz w:val="23"/>
          <w:szCs w:val="23"/>
        </w:rPr>
        <w:br/>
        <w:t xml:space="preserve">Events were centrally-organised and each of Newham’s 10 libraries had: </w:t>
      </w:r>
    </w:p>
    <w:p w14:paraId="62B52522" w14:textId="77777777" w:rsidR="005E5E54" w:rsidRPr="005F436C" w:rsidRDefault="005E5E54" w:rsidP="005E5E54">
      <w:pPr>
        <w:pStyle w:val="Default"/>
        <w:numPr>
          <w:ilvl w:val="0"/>
          <w:numId w:val="26"/>
        </w:numPr>
        <w:spacing w:afterLines="10" w:after="24"/>
        <w:ind w:left="714" w:hanging="357"/>
        <w:rPr>
          <w:color w:val="auto"/>
          <w:sz w:val="23"/>
          <w:szCs w:val="23"/>
        </w:rPr>
      </w:pPr>
      <w:r w:rsidRPr="005F436C">
        <w:rPr>
          <w:color w:val="auto"/>
          <w:sz w:val="23"/>
          <w:szCs w:val="23"/>
        </w:rPr>
        <w:t xml:space="preserve">An author visit (including: Tony Ross and Jeanne Willis, Nick Sharratt, Gareth P Jones) </w:t>
      </w:r>
    </w:p>
    <w:p w14:paraId="5A5E62D1" w14:textId="77777777" w:rsidR="005E5E54" w:rsidRPr="005F436C" w:rsidRDefault="005E5E54" w:rsidP="005E5E54">
      <w:pPr>
        <w:pStyle w:val="Default"/>
        <w:numPr>
          <w:ilvl w:val="0"/>
          <w:numId w:val="26"/>
        </w:numPr>
        <w:spacing w:afterLines="10" w:after="24"/>
        <w:ind w:left="714" w:hanging="357"/>
        <w:rPr>
          <w:color w:val="auto"/>
          <w:sz w:val="23"/>
          <w:szCs w:val="23"/>
        </w:rPr>
      </w:pPr>
      <w:r w:rsidRPr="005F436C">
        <w:rPr>
          <w:color w:val="auto"/>
          <w:sz w:val="23"/>
          <w:szCs w:val="23"/>
        </w:rPr>
        <w:t xml:space="preserve">Forensic science detective workshop </w:t>
      </w:r>
    </w:p>
    <w:p w14:paraId="7201C11E" w14:textId="77777777" w:rsidR="005E5E54" w:rsidRPr="005F436C" w:rsidRDefault="005E5E54" w:rsidP="005E5E54">
      <w:pPr>
        <w:pStyle w:val="Default"/>
        <w:numPr>
          <w:ilvl w:val="0"/>
          <w:numId w:val="26"/>
        </w:numPr>
        <w:spacing w:afterLines="10" w:after="24"/>
        <w:ind w:left="714" w:hanging="357"/>
        <w:rPr>
          <w:color w:val="auto"/>
          <w:sz w:val="23"/>
          <w:szCs w:val="23"/>
        </w:rPr>
      </w:pPr>
      <w:r w:rsidRPr="005F436C">
        <w:rPr>
          <w:color w:val="auto"/>
          <w:sz w:val="23"/>
          <w:szCs w:val="23"/>
        </w:rPr>
        <w:t xml:space="preserve">Musical storytelling workshop </w:t>
      </w:r>
    </w:p>
    <w:p w14:paraId="485A89E5" w14:textId="77777777" w:rsidR="005E5E54" w:rsidRPr="005F436C" w:rsidRDefault="005E5E54" w:rsidP="005E5E54">
      <w:pPr>
        <w:pStyle w:val="Default"/>
        <w:numPr>
          <w:ilvl w:val="0"/>
          <w:numId w:val="26"/>
        </w:numPr>
        <w:spacing w:afterLines="10" w:after="24"/>
        <w:ind w:left="714" w:hanging="357"/>
        <w:rPr>
          <w:color w:val="auto"/>
          <w:sz w:val="23"/>
          <w:szCs w:val="23"/>
        </w:rPr>
      </w:pPr>
      <w:r w:rsidRPr="005F436C">
        <w:rPr>
          <w:color w:val="auto"/>
          <w:sz w:val="23"/>
          <w:szCs w:val="23"/>
        </w:rPr>
        <w:t xml:space="preserve">Interactive comedy poetry performance and poetry writing workshop </w:t>
      </w:r>
    </w:p>
    <w:p w14:paraId="5468E28B" w14:textId="77777777" w:rsidR="005E5E54" w:rsidRPr="005F436C" w:rsidRDefault="005E5E54" w:rsidP="005E5E54">
      <w:pPr>
        <w:pStyle w:val="Default"/>
        <w:numPr>
          <w:ilvl w:val="0"/>
          <w:numId w:val="26"/>
        </w:numPr>
        <w:spacing w:afterLines="10" w:after="24"/>
        <w:ind w:left="714" w:hanging="357"/>
        <w:rPr>
          <w:color w:val="auto"/>
          <w:sz w:val="23"/>
          <w:szCs w:val="23"/>
        </w:rPr>
      </w:pPr>
      <w:r w:rsidRPr="005F436C">
        <w:rPr>
          <w:color w:val="auto"/>
          <w:sz w:val="23"/>
          <w:szCs w:val="23"/>
        </w:rPr>
        <w:t xml:space="preserve">Theatre performance </w:t>
      </w:r>
    </w:p>
    <w:p w14:paraId="56C7CBDB" w14:textId="4A4A41A2" w:rsidR="005E5E54" w:rsidRPr="005F436C" w:rsidRDefault="005E5E54" w:rsidP="005E5E54">
      <w:pPr>
        <w:pStyle w:val="Default"/>
        <w:numPr>
          <w:ilvl w:val="0"/>
          <w:numId w:val="26"/>
        </w:numPr>
        <w:spacing w:afterLines="10" w:after="24"/>
        <w:ind w:left="714" w:hanging="357"/>
        <w:rPr>
          <w:color w:val="auto"/>
          <w:sz w:val="23"/>
          <w:szCs w:val="23"/>
        </w:rPr>
      </w:pPr>
      <w:r w:rsidRPr="005F436C">
        <w:rPr>
          <w:color w:val="auto"/>
          <w:sz w:val="23"/>
          <w:szCs w:val="23"/>
        </w:rPr>
        <w:t xml:space="preserve">A visit from Zoolab – storytelling, role-playing and animal handling. </w:t>
      </w:r>
    </w:p>
    <w:p w14:paraId="1DC4CBA1" w14:textId="77777777" w:rsidR="005E5E54" w:rsidRPr="007F3B75" w:rsidRDefault="005E5E54" w:rsidP="005F436C">
      <w:pPr>
        <w:pStyle w:val="Default"/>
        <w:spacing w:afterLines="10" w:after="24"/>
        <w:ind w:left="714"/>
        <w:rPr>
          <w:color w:val="auto"/>
          <w:sz w:val="22"/>
          <w:szCs w:val="22"/>
        </w:rPr>
      </w:pPr>
    </w:p>
    <w:p w14:paraId="49E476D6" w14:textId="77777777" w:rsidR="005E5E54" w:rsidRPr="005F436C" w:rsidRDefault="005E5E54" w:rsidP="005E5E54">
      <w:pPr>
        <w:pStyle w:val="Default"/>
        <w:spacing w:afterLines="80" w:after="192"/>
        <w:rPr>
          <w:color w:val="auto"/>
          <w:sz w:val="23"/>
          <w:szCs w:val="23"/>
        </w:rPr>
      </w:pPr>
      <w:r w:rsidRPr="005F436C">
        <w:rPr>
          <w:color w:val="auto"/>
          <w:sz w:val="23"/>
          <w:szCs w:val="23"/>
        </w:rPr>
        <w:t xml:space="preserve">Library staff then built a programme of locally-commissioned and delivered activities around the central events. These included local author Vaseem Khan leading the children of Manor Park in a detective writing workshop; plasticine Animal Agents creations; and arts and craft activities. </w:t>
      </w:r>
    </w:p>
    <w:p w14:paraId="5CAFC742" w14:textId="77777777" w:rsidR="005E5E54" w:rsidRPr="005F436C" w:rsidRDefault="005E5E54" w:rsidP="005E5E54">
      <w:pPr>
        <w:pStyle w:val="Default"/>
        <w:spacing w:afterLines="80" w:after="192"/>
        <w:rPr>
          <w:color w:val="auto"/>
          <w:sz w:val="23"/>
          <w:szCs w:val="23"/>
        </w:rPr>
      </w:pPr>
      <w:r w:rsidRPr="005F436C">
        <w:rPr>
          <w:b/>
          <w:bCs/>
          <w:color w:val="auto"/>
          <w:sz w:val="23"/>
          <w:szCs w:val="23"/>
        </w:rPr>
        <w:t xml:space="preserve">Preschool engagement: </w:t>
      </w:r>
      <w:r w:rsidRPr="005F436C">
        <w:rPr>
          <w:color w:val="auto"/>
          <w:sz w:val="23"/>
          <w:szCs w:val="23"/>
        </w:rPr>
        <w:t xml:space="preserve">To engage with preschool children and their families, only the targeted preschool offer was given to the under-four age group, with its own brand, ‘The Little SRC’. It was important for the SRC to remain aspirational – something to take part in once preschoolers were four. Letters for parents and carers outlining The Little SRC were sent to all the children’s centres in the borough and library staff contacted PVI nurseries in their neighbourhoods with information on the scheme. Feedback from parents and carers both in the library and on social media was positive. </w:t>
      </w:r>
    </w:p>
    <w:p w14:paraId="5E7C0ECF" w14:textId="77777777" w:rsidR="005E5E54" w:rsidRPr="005F436C" w:rsidRDefault="005E5E54" w:rsidP="005E5E54">
      <w:pPr>
        <w:pStyle w:val="Default"/>
        <w:spacing w:afterLines="80" w:after="192"/>
        <w:rPr>
          <w:color w:val="auto"/>
          <w:sz w:val="23"/>
          <w:szCs w:val="23"/>
        </w:rPr>
      </w:pPr>
      <w:r w:rsidRPr="005F436C">
        <w:rPr>
          <w:b/>
          <w:bCs/>
          <w:color w:val="auto"/>
          <w:sz w:val="23"/>
          <w:szCs w:val="23"/>
        </w:rPr>
        <w:t xml:space="preserve">Young people engagement: </w:t>
      </w:r>
      <w:r w:rsidRPr="005F436C">
        <w:rPr>
          <w:color w:val="auto"/>
          <w:sz w:val="23"/>
          <w:szCs w:val="23"/>
        </w:rPr>
        <w:t xml:space="preserve">The SRC was used as an opportunity to launch Reading Hack. Usage of the library by young people in the borough drops significantly aged 12 and addressing that issue is part of future development. Through visits to secondary schools and four youth zones, over 200 young people were recruited to help in the promotion of the Challenge at events. They were also a visible presence and friendly face for child library visitors during the summer holidays. After the Challenge all the young volunteers were thanked with a celebration event at East Ham Town Hall. </w:t>
      </w:r>
    </w:p>
    <w:p w14:paraId="58510140" w14:textId="48917F54" w:rsidR="005E5E54" w:rsidRPr="0009349D" w:rsidRDefault="005E5E54" w:rsidP="005F436C">
      <w:pPr>
        <w:pStyle w:val="Chead"/>
      </w:pPr>
      <w:r>
        <w:t>4</w:t>
      </w:r>
      <w:r w:rsidRPr="006609D8">
        <w:t xml:space="preserve">. </w:t>
      </w:r>
      <w:r>
        <w:t>Lessons</w:t>
      </w:r>
      <w:r w:rsidRPr="006609D8">
        <w:t xml:space="preserve"> learned</w:t>
      </w:r>
      <w:r>
        <w:t xml:space="preserve"> -</w:t>
      </w:r>
      <w:r w:rsidRPr="006609D8">
        <w:t xml:space="preserve"> how the activity has </w:t>
      </w:r>
      <w:r>
        <w:t xml:space="preserve">developed the library service </w:t>
      </w:r>
      <w:r w:rsidR="005F436C">
        <w:br/>
      </w:r>
      <w:r>
        <w:t>and/or SRC offer</w:t>
      </w:r>
    </w:p>
    <w:p w14:paraId="36A9DD3A" w14:textId="77777777" w:rsidR="005E5E54" w:rsidRPr="005F436C" w:rsidRDefault="005E5E54" w:rsidP="005E5E54">
      <w:pPr>
        <w:pStyle w:val="Default"/>
        <w:spacing w:afterLines="20" w:after="48"/>
        <w:rPr>
          <w:color w:val="auto"/>
          <w:sz w:val="23"/>
          <w:szCs w:val="23"/>
        </w:rPr>
      </w:pPr>
      <w:r>
        <w:rPr>
          <w:b/>
          <w:bCs/>
          <w:color w:val="auto"/>
          <w:sz w:val="22"/>
          <w:szCs w:val="22"/>
        </w:rPr>
        <w:t xml:space="preserve">       </w:t>
      </w:r>
      <w:r w:rsidRPr="005F436C">
        <w:rPr>
          <w:b/>
          <w:bCs/>
          <w:color w:val="auto"/>
          <w:sz w:val="23"/>
          <w:szCs w:val="23"/>
        </w:rPr>
        <w:t xml:space="preserve">Outputs and outcomes </w:t>
      </w:r>
    </w:p>
    <w:p w14:paraId="2D98BFE8" w14:textId="378947DF" w:rsidR="005E5E54" w:rsidRPr="005F436C" w:rsidRDefault="005E5E54" w:rsidP="005E5E54">
      <w:pPr>
        <w:pStyle w:val="Default"/>
        <w:numPr>
          <w:ilvl w:val="0"/>
          <w:numId w:val="29"/>
        </w:numPr>
        <w:spacing w:afterLines="10" w:after="24"/>
        <w:ind w:hanging="357"/>
        <w:rPr>
          <w:color w:val="auto"/>
          <w:sz w:val="23"/>
          <w:szCs w:val="23"/>
        </w:rPr>
      </w:pPr>
      <w:r w:rsidRPr="005F436C">
        <w:rPr>
          <w:color w:val="auto"/>
          <w:sz w:val="23"/>
          <w:szCs w:val="23"/>
        </w:rPr>
        <w:t xml:space="preserve">18,210 children joined the SRC in Newham, </w:t>
      </w:r>
      <w:r w:rsidR="00D050D7">
        <w:rPr>
          <w:color w:val="auto"/>
          <w:sz w:val="23"/>
          <w:szCs w:val="23"/>
        </w:rPr>
        <w:t xml:space="preserve">with </w:t>
      </w:r>
      <w:r w:rsidRPr="005F436C">
        <w:rPr>
          <w:color w:val="auto"/>
          <w:sz w:val="23"/>
          <w:szCs w:val="23"/>
        </w:rPr>
        <w:t xml:space="preserve">12,926 children </w:t>
      </w:r>
      <w:r w:rsidR="00D050D7" w:rsidRPr="005F436C">
        <w:rPr>
          <w:color w:val="auto"/>
          <w:sz w:val="23"/>
          <w:szCs w:val="23"/>
        </w:rPr>
        <w:t>join</w:t>
      </w:r>
      <w:r w:rsidR="00D050D7">
        <w:rPr>
          <w:color w:val="auto"/>
          <w:sz w:val="23"/>
          <w:szCs w:val="23"/>
        </w:rPr>
        <w:t>ing</w:t>
      </w:r>
      <w:r w:rsidR="00D050D7" w:rsidRPr="005F436C">
        <w:rPr>
          <w:color w:val="auto"/>
          <w:sz w:val="23"/>
          <w:szCs w:val="23"/>
        </w:rPr>
        <w:t xml:space="preserve"> </w:t>
      </w:r>
      <w:r w:rsidRPr="005F436C">
        <w:rPr>
          <w:color w:val="auto"/>
          <w:sz w:val="23"/>
          <w:szCs w:val="23"/>
        </w:rPr>
        <w:t xml:space="preserve">through their school. </w:t>
      </w:r>
    </w:p>
    <w:p w14:paraId="5806E5D8" w14:textId="77777777" w:rsidR="005E5E54" w:rsidRPr="005F436C" w:rsidRDefault="005E5E54" w:rsidP="005E5E54">
      <w:pPr>
        <w:pStyle w:val="Default"/>
        <w:numPr>
          <w:ilvl w:val="0"/>
          <w:numId w:val="29"/>
        </w:numPr>
        <w:spacing w:afterLines="10" w:after="24"/>
        <w:ind w:hanging="357"/>
        <w:rPr>
          <w:color w:val="auto"/>
          <w:sz w:val="23"/>
          <w:szCs w:val="23"/>
        </w:rPr>
      </w:pPr>
      <w:r w:rsidRPr="005F436C">
        <w:rPr>
          <w:color w:val="auto"/>
          <w:sz w:val="23"/>
          <w:szCs w:val="23"/>
        </w:rPr>
        <w:t xml:space="preserve">557 under-fours took part in The Little SRC. </w:t>
      </w:r>
    </w:p>
    <w:p w14:paraId="1BAC8303" w14:textId="77777777" w:rsidR="005E5E54" w:rsidRPr="005F436C" w:rsidRDefault="005E5E54" w:rsidP="005E5E54">
      <w:pPr>
        <w:pStyle w:val="Default"/>
        <w:numPr>
          <w:ilvl w:val="0"/>
          <w:numId w:val="29"/>
        </w:numPr>
        <w:spacing w:afterLines="10" w:after="24"/>
        <w:ind w:hanging="357"/>
        <w:rPr>
          <w:color w:val="auto"/>
          <w:sz w:val="23"/>
          <w:szCs w:val="23"/>
        </w:rPr>
      </w:pPr>
      <w:r w:rsidRPr="005F436C">
        <w:rPr>
          <w:color w:val="auto"/>
          <w:sz w:val="23"/>
          <w:szCs w:val="23"/>
        </w:rPr>
        <w:t xml:space="preserve">48% of children taking part were boys (higher than the London and national average). </w:t>
      </w:r>
    </w:p>
    <w:p w14:paraId="442AC103" w14:textId="77777777" w:rsidR="005E5E54" w:rsidRPr="005F436C" w:rsidRDefault="005E5E54" w:rsidP="005E5E54">
      <w:pPr>
        <w:pStyle w:val="Default"/>
        <w:numPr>
          <w:ilvl w:val="0"/>
          <w:numId w:val="29"/>
        </w:numPr>
        <w:spacing w:afterLines="10" w:after="24"/>
        <w:ind w:hanging="357"/>
        <w:rPr>
          <w:color w:val="auto"/>
          <w:sz w:val="23"/>
          <w:szCs w:val="23"/>
        </w:rPr>
      </w:pPr>
      <w:r w:rsidRPr="005F436C">
        <w:rPr>
          <w:color w:val="auto"/>
          <w:sz w:val="23"/>
          <w:szCs w:val="23"/>
        </w:rPr>
        <w:t xml:space="preserve">Twenty-two of the 23 participating schools saw an increase in the number of children finishing the Challenge. </w:t>
      </w:r>
    </w:p>
    <w:p w14:paraId="373B6F66" w14:textId="68F2E1FA" w:rsidR="005E5E54" w:rsidRPr="005F436C" w:rsidRDefault="005E5E54" w:rsidP="005E5E54">
      <w:pPr>
        <w:pStyle w:val="Default"/>
        <w:numPr>
          <w:ilvl w:val="0"/>
          <w:numId w:val="29"/>
        </w:numPr>
        <w:spacing w:afterLines="10" w:after="24"/>
        <w:ind w:hanging="357"/>
        <w:rPr>
          <w:color w:val="auto"/>
          <w:sz w:val="23"/>
          <w:szCs w:val="23"/>
        </w:rPr>
      </w:pPr>
      <w:r w:rsidRPr="005F436C">
        <w:rPr>
          <w:color w:val="auto"/>
          <w:sz w:val="23"/>
          <w:szCs w:val="23"/>
        </w:rPr>
        <w:t>A 35% increase year</w:t>
      </w:r>
      <w:r w:rsidR="00D050D7">
        <w:rPr>
          <w:color w:val="auto"/>
          <w:sz w:val="23"/>
          <w:szCs w:val="23"/>
        </w:rPr>
        <w:t>-</w:t>
      </w:r>
      <w:r w:rsidRPr="005F436C">
        <w:rPr>
          <w:color w:val="auto"/>
          <w:sz w:val="23"/>
          <w:szCs w:val="23"/>
        </w:rPr>
        <w:t>to</w:t>
      </w:r>
      <w:r w:rsidR="00D050D7">
        <w:rPr>
          <w:color w:val="auto"/>
          <w:sz w:val="23"/>
          <w:szCs w:val="23"/>
        </w:rPr>
        <w:t>-</w:t>
      </w:r>
      <w:r w:rsidRPr="005F436C">
        <w:rPr>
          <w:color w:val="auto"/>
          <w:sz w:val="23"/>
          <w:szCs w:val="23"/>
        </w:rPr>
        <w:t xml:space="preserve">date (YTD) of active borrowers from libraries aged 5-12. 41% of primary school children in </w:t>
      </w:r>
      <w:r w:rsidR="00D050D7">
        <w:rPr>
          <w:color w:val="auto"/>
          <w:sz w:val="23"/>
          <w:szCs w:val="23"/>
        </w:rPr>
        <w:t>Newham</w:t>
      </w:r>
      <w:r w:rsidRPr="005F436C">
        <w:rPr>
          <w:color w:val="auto"/>
          <w:sz w:val="23"/>
          <w:szCs w:val="23"/>
        </w:rPr>
        <w:t xml:space="preserve"> have used the library in the last year. Book issues have risen 11% on last year (the previous two years they fell by 6% and 14%) Book issues for 5–12-year-olds have increased 31% YTD on 2016-17. </w:t>
      </w:r>
    </w:p>
    <w:p w14:paraId="7E2D77B0" w14:textId="77777777" w:rsidR="005E5E54" w:rsidRPr="005F436C" w:rsidRDefault="005E5E54" w:rsidP="005E5E54">
      <w:pPr>
        <w:pStyle w:val="Default"/>
        <w:numPr>
          <w:ilvl w:val="0"/>
          <w:numId w:val="29"/>
        </w:numPr>
        <w:spacing w:afterLines="10" w:after="24"/>
        <w:ind w:hanging="357"/>
        <w:rPr>
          <w:color w:val="auto"/>
          <w:sz w:val="23"/>
          <w:szCs w:val="23"/>
        </w:rPr>
      </w:pPr>
      <w:r w:rsidRPr="005F436C">
        <w:rPr>
          <w:color w:val="auto"/>
          <w:sz w:val="23"/>
          <w:szCs w:val="23"/>
        </w:rPr>
        <w:t>The relationship with local schools has blossomed, helping to develop and launch a new, well-received, school visiting programme – LEaP into Libraries. Schools that were previously difficult to engage with have become regular visitors. Positive outcomes include:</w:t>
      </w:r>
    </w:p>
    <w:p w14:paraId="3155A0C3" w14:textId="77777777" w:rsidR="005E5E54" w:rsidRPr="005F436C" w:rsidRDefault="005E5E54" w:rsidP="005E5E54">
      <w:pPr>
        <w:pStyle w:val="Default"/>
        <w:numPr>
          <w:ilvl w:val="0"/>
          <w:numId w:val="30"/>
        </w:numPr>
        <w:spacing w:afterLines="10" w:after="24"/>
        <w:ind w:left="1083" w:hanging="357"/>
        <w:rPr>
          <w:color w:val="auto"/>
          <w:sz w:val="23"/>
          <w:szCs w:val="23"/>
        </w:rPr>
      </w:pPr>
      <w:r w:rsidRPr="005F436C">
        <w:rPr>
          <w:color w:val="auto"/>
          <w:sz w:val="23"/>
          <w:szCs w:val="23"/>
        </w:rPr>
        <w:t xml:space="preserve">Inclusion in Primary network meetings </w:t>
      </w:r>
    </w:p>
    <w:p w14:paraId="3D051C33" w14:textId="77777777" w:rsidR="005E5E54" w:rsidRPr="005F436C" w:rsidRDefault="005E5E54" w:rsidP="005E5E54">
      <w:pPr>
        <w:pStyle w:val="Default"/>
        <w:numPr>
          <w:ilvl w:val="0"/>
          <w:numId w:val="30"/>
        </w:numPr>
        <w:spacing w:afterLines="10" w:after="24"/>
        <w:ind w:left="1083" w:hanging="357"/>
        <w:rPr>
          <w:color w:val="auto"/>
          <w:sz w:val="23"/>
          <w:szCs w:val="23"/>
        </w:rPr>
      </w:pPr>
      <w:r w:rsidRPr="005F436C">
        <w:rPr>
          <w:color w:val="auto"/>
          <w:sz w:val="23"/>
          <w:szCs w:val="23"/>
        </w:rPr>
        <w:t>Better engagement at World Book Days</w:t>
      </w:r>
    </w:p>
    <w:p w14:paraId="0817B5AF" w14:textId="77777777" w:rsidR="005E5E54" w:rsidRPr="005F436C" w:rsidRDefault="005E5E54" w:rsidP="005E5E54">
      <w:pPr>
        <w:pStyle w:val="Default"/>
        <w:numPr>
          <w:ilvl w:val="0"/>
          <w:numId w:val="30"/>
        </w:numPr>
        <w:spacing w:afterLines="10" w:after="24"/>
        <w:ind w:left="1083" w:hanging="357"/>
        <w:rPr>
          <w:color w:val="auto"/>
          <w:sz w:val="23"/>
          <w:szCs w:val="23"/>
        </w:rPr>
      </w:pPr>
      <w:r w:rsidRPr="005F436C">
        <w:rPr>
          <w:color w:val="auto"/>
          <w:sz w:val="23"/>
          <w:szCs w:val="23"/>
        </w:rPr>
        <w:t>Creation of a hard-to-reach boys Reading for Pleasure group</w:t>
      </w:r>
    </w:p>
    <w:p w14:paraId="10A1B64C" w14:textId="77777777" w:rsidR="005E5E54" w:rsidRPr="005F436C" w:rsidRDefault="005E5E54" w:rsidP="005E5E54">
      <w:pPr>
        <w:pStyle w:val="Default"/>
        <w:numPr>
          <w:ilvl w:val="0"/>
          <w:numId w:val="30"/>
        </w:numPr>
        <w:spacing w:afterLines="10" w:after="24"/>
        <w:ind w:left="1083" w:hanging="357"/>
        <w:rPr>
          <w:color w:val="auto"/>
          <w:sz w:val="23"/>
          <w:szCs w:val="23"/>
        </w:rPr>
      </w:pPr>
      <w:r w:rsidRPr="005F436C">
        <w:rPr>
          <w:color w:val="auto"/>
          <w:sz w:val="23"/>
          <w:szCs w:val="23"/>
        </w:rPr>
        <w:t>Creation of a Junior Librarians group</w:t>
      </w:r>
    </w:p>
    <w:p w14:paraId="26DB2C2C" w14:textId="77777777" w:rsidR="005E5E54" w:rsidRPr="005F436C" w:rsidRDefault="005E5E54" w:rsidP="005E5E54">
      <w:pPr>
        <w:pStyle w:val="Default"/>
        <w:numPr>
          <w:ilvl w:val="0"/>
          <w:numId w:val="30"/>
        </w:numPr>
        <w:spacing w:afterLines="10" w:after="24"/>
        <w:ind w:left="1083" w:hanging="357"/>
        <w:rPr>
          <w:color w:val="auto"/>
          <w:sz w:val="23"/>
          <w:szCs w:val="23"/>
        </w:rPr>
      </w:pPr>
      <w:r w:rsidRPr="005F436C">
        <w:rPr>
          <w:color w:val="auto"/>
          <w:sz w:val="23"/>
          <w:szCs w:val="23"/>
        </w:rPr>
        <w:t xml:space="preserve">Partnered Yr3 literacy topic and piloted a whole-school teacher sign up with one school. </w:t>
      </w:r>
    </w:p>
    <w:p w14:paraId="413A4E0E" w14:textId="77777777" w:rsidR="005E5E54" w:rsidRPr="005F436C" w:rsidRDefault="005E5E54" w:rsidP="005E5E54">
      <w:pPr>
        <w:pStyle w:val="Default"/>
        <w:numPr>
          <w:ilvl w:val="0"/>
          <w:numId w:val="30"/>
        </w:numPr>
        <w:spacing w:afterLines="10" w:after="24"/>
        <w:ind w:left="1083" w:hanging="357"/>
        <w:rPr>
          <w:color w:val="auto"/>
          <w:sz w:val="23"/>
          <w:szCs w:val="23"/>
        </w:rPr>
      </w:pPr>
      <w:r w:rsidRPr="005F436C">
        <w:rPr>
          <w:color w:val="auto"/>
          <w:sz w:val="23"/>
          <w:szCs w:val="23"/>
        </w:rPr>
        <w:t xml:space="preserve">Positive impact on staff morale. SRC Champions continue to be engaged in the project. </w:t>
      </w:r>
    </w:p>
    <w:p w14:paraId="74D14028" w14:textId="77777777" w:rsidR="005E5E54" w:rsidRPr="005F436C" w:rsidRDefault="005E5E54" w:rsidP="005E5E54">
      <w:pPr>
        <w:pStyle w:val="Default"/>
        <w:numPr>
          <w:ilvl w:val="0"/>
          <w:numId w:val="30"/>
        </w:numPr>
        <w:spacing w:afterLines="10" w:after="24"/>
        <w:ind w:left="1083" w:hanging="357"/>
        <w:rPr>
          <w:color w:val="auto"/>
          <w:sz w:val="23"/>
          <w:szCs w:val="23"/>
        </w:rPr>
      </w:pPr>
      <w:r w:rsidRPr="005F436C">
        <w:rPr>
          <w:color w:val="auto"/>
          <w:sz w:val="23"/>
          <w:szCs w:val="23"/>
        </w:rPr>
        <w:lastRenderedPageBreak/>
        <w:t xml:space="preserve">Secondary school engagement. One school have requested joining all Year 7s to the library service and signing them up to the SRC this summer with their active support. </w:t>
      </w:r>
    </w:p>
    <w:p w14:paraId="1A972CE7" w14:textId="0F7AE040" w:rsidR="005E5E54" w:rsidRPr="005F436C" w:rsidRDefault="005E5E54" w:rsidP="005E5E54">
      <w:pPr>
        <w:pStyle w:val="Default"/>
        <w:numPr>
          <w:ilvl w:val="0"/>
          <w:numId w:val="29"/>
        </w:numPr>
        <w:spacing w:afterLines="20" w:after="48"/>
        <w:ind w:hanging="357"/>
        <w:rPr>
          <w:color w:val="auto"/>
          <w:sz w:val="23"/>
          <w:szCs w:val="23"/>
        </w:rPr>
      </w:pPr>
      <w:r w:rsidRPr="005F436C">
        <w:rPr>
          <w:color w:val="auto"/>
          <w:sz w:val="23"/>
          <w:szCs w:val="23"/>
        </w:rPr>
        <w:t xml:space="preserve">Advocacy was the main outcome and more important than the number of finishers. For a relatively small cost </w:t>
      </w:r>
      <w:r w:rsidR="00D050D7">
        <w:rPr>
          <w:color w:val="auto"/>
          <w:sz w:val="23"/>
          <w:szCs w:val="23"/>
        </w:rPr>
        <w:t xml:space="preserve">Newham Library Service </w:t>
      </w:r>
      <w:r w:rsidRPr="005F436C">
        <w:rPr>
          <w:color w:val="auto"/>
          <w:sz w:val="23"/>
          <w:szCs w:val="23"/>
        </w:rPr>
        <w:t xml:space="preserve">reached out to 18,000 children and their families, increased their awareness of the library and of reading for pleasure. </w:t>
      </w:r>
    </w:p>
    <w:p w14:paraId="34A262D3" w14:textId="77777777" w:rsidR="005E5E54" w:rsidRPr="005F436C" w:rsidRDefault="005E5E54" w:rsidP="005E5E54">
      <w:pPr>
        <w:pStyle w:val="Default"/>
        <w:spacing w:afterLines="20" w:after="48"/>
        <w:rPr>
          <w:b/>
          <w:bCs/>
          <w:color w:val="auto"/>
          <w:sz w:val="23"/>
          <w:szCs w:val="23"/>
        </w:rPr>
      </w:pPr>
      <w:r w:rsidRPr="005F436C">
        <w:rPr>
          <w:b/>
          <w:bCs/>
          <w:color w:val="auto"/>
          <w:sz w:val="23"/>
          <w:szCs w:val="23"/>
        </w:rPr>
        <w:t xml:space="preserve">       Lessons learned</w:t>
      </w:r>
    </w:p>
    <w:p w14:paraId="54B60860" w14:textId="77777777" w:rsidR="005E5E54" w:rsidRPr="005F436C" w:rsidRDefault="005E5E54" w:rsidP="005E5E54">
      <w:pPr>
        <w:pStyle w:val="Default"/>
        <w:numPr>
          <w:ilvl w:val="0"/>
          <w:numId w:val="28"/>
        </w:numPr>
        <w:spacing w:afterLines="10" w:after="24"/>
        <w:ind w:left="714" w:hanging="357"/>
        <w:rPr>
          <w:color w:val="auto"/>
          <w:sz w:val="23"/>
          <w:szCs w:val="23"/>
        </w:rPr>
      </w:pPr>
      <w:r w:rsidRPr="005F436C">
        <w:rPr>
          <w:b/>
          <w:bCs/>
          <w:color w:val="auto"/>
          <w:sz w:val="23"/>
          <w:szCs w:val="23"/>
        </w:rPr>
        <w:t xml:space="preserve">Set out expectations early </w:t>
      </w:r>
      <w:r w:rsidRPr="005F436C">
        <w:rPr>
          <w:color w:val="auto"/>
          <w:sz w:val="23"/>
          <w:szCs w:val="23"/>
        </w:rPr>
        <w:t xml:space="preserve">Be clearer from the outset what the expectation is from a school. A lot is asked from them and they need plenty of notice. School assembly visits need to be booked early and schools need a longer lead-in time to include their two library visits. </w:t>
      </w:r>
    </w:p>
    <w:p w14:paraId="666C2EE7" w14:textId="77777777" w:rsidR="005E5E54" w:rsidRPr="005F436C" w:rsidRDefault="005E5E54" w:rsidP="005E5E54">
      <w:pPr>
        <w:pStyle w:val="Default"/>
        <w:numPr>
          <w:ilvl w:val="0"/>
          <w:numId w:val="28"/>
        </w:numPr>
        <w:spacing w:afterLines="10" w:after="24"/>
        <w:ind w:left="714" w:hanging="357"/>
        <w:rPr>
          <w:color w:val="auto"/>
          <w:sz w:val="23"/>
          <w:szCs w:val="23"/>
        </w:rPr>
      </w:pPr>
      <w:r w:rsidRPr="005F436C">
        <w:rPr>
          <w:b/>
          <w:bCs/>
          <w:color w:val="auto"/>
          <w:sz w:val="23"/>
          <w:szCs w:val="23"/>
        </w:rPr>
        <w:t xml:space="preserve">Old habits are hard to break </w:t>
      </w:r>
      <w:r w:rsidRPr="005F436C">
        <w:rPr>
          <w:color w:val="auto"/>
          <w:sz w:val="23"/>
          <w:szCs w:val="23"/>
        </w:rPr>
        <w:t xml:space="preserve">The 2017 new guidelines and new approach to the SRC did not always get through to library staff. This year every member of staff will hear a single consistent message via a briefing session and an FAQ document. </w:t>
      </w:r>
    </w:p>
    <w:p w14:paraId="5F504090" w14:textId="77777777" w:rsidR="005E5E54" w:rsidRPr="005F436C" w:rsidRDefault="005E5E54" w:rsidP="005E5E54">
      <w:pPr>
        <w:pStyle w:val="Default"/>
        <w:numPr>
          <w:ilvl w:val="0"/>
          <w:numId w:val="28"/>
        </w:numPr>
        <w:spacing w:afterLines="10" w:after="24"/>
        <w:ind w:left="714" w:hanging="357"/>
        <w:rPr>
          <w:color w:val="auto"/>
          <w:sz w:val="23"/>
          <w:szCs w:val="23"/>
        </w:rPr>
      </w:pPr>
      <w:r w:rsidRPr="005F436C">
        <w:rPr>
          <w:b/>
          <w:bCs/>
          <w:color w:val="auto"/>
          <w:sz w:val="23"/>
          <w:szCs w:val="23"/>
        </w:rPr>
        <w:t xml:space="preserve">Data transfer is the easy part </w:t>
      </w:r>
      <w:r w:rsidRPr="005F436C">
        <w:rPr>
          <w:color w:val="auto"/>
          <w:sz w:val="23"/>
          <w:szCs w:val="23"/>
        </w:rPr>
        <w:t>Allow sufficient time for the whole-school sign-ups and be able to answer all the school’s concerns about data transfer</w:t>
      </w:r>
      <w:r w:rsidRPr="005F436C">
        <w:rPr>
          <w:b/>
          <w:bCs/>
          <w:color w:val="auto"/>
          <w:sz w:val="23"/>
          <w:szCs w:val="23"/>
        </w:rPr>
        <w:t xml:space="preserve">. </w:t>
      </w:r>
      <w:r w:rsidRPr="005F436C">
        <w:rPr>
          <w:color w:val="auto"/>
          <w:sz w:val="23"/>
          <w:szCs w:val="23"/>
        </w:rPr>
        <w:t xml:space="preserve">Start the library memberships process by February/March and give cards to schools before the first SRC library visit. </w:t>
      </w:r>
    </w:p>
    <w:p w14:paraId="24C9BCB1" w14:textId="77777777" w:rsidR="005E5E54" w:rsidRPr="005F436C" w:rsidRDefault="005E5E54" w:rsidP="005E5E54">
      <w:pPr>
        <w:pStyle w:val="Default"/>
        <w:numPr>
          <w:ilvl w:val="0"/>
          <w:numId w:val="28"/>
        </w:numPr>
        <w:spacing w:afterLines="10" w:after="24"/>
        <w:ind w:left="714" w:hanging="357"/>
        <w:rPr>
          <w:color w:val="auto"/>
          <w:sz w:val="23"/>
          <w:szCs w:val="23"/>
        </w:rPr>
      </w:pPr>
      <w:r w:rsidRPr="005F436C">
        <w:rPr>
          <w:b/>
          <w:bCs/>
          <w:color w:val="auto"/>
          <w:sz w:val="23"/>
          <w:szCs w:val="23"/>
        </w:rPr>
        <w:t xml:space="preserve">Improving communications to parents, schools and library staff </w:t>
      </w:r>
      <w:r w:rsidRPr="005F436C">
        <w:rPr>
          <w:color w:val="auto"/>
          <w:sz w:val="23"/>
          <w:szCs w:val="23"/>
        </w:rPr>
        <w:t xml:space="preserve">The family letter needs to be clearer about what libraries are and how they work. Schools need this information in a FAQ for parents. Staff need a clearer understanding of policies, procedures and messaging. </w:t>
      </w:r>
    </w:p>
    <w:p w14:paraId="6A5886C0" w14:textId="77777777" w:rsidR="005E5E54" w:rsidRPr="005F436C" w:rsidRDefault="005E5E54" w:rsidP="005E5E54">
      <w:pPr>
        <w:pStyle w:val="Default"/>
        <w:numPr>
          <w:ilvl w:val="0"/>
          <w:numId w:val="28"/>
        </w:numPr>
        <w:spacing w:afterLines="10" w:after="24"/>
        <w:ind w:left="714" w:hanging="357"/>
        <w:rPr>
          <w:color w:val="auto"/>
          <w:sz w:val="23"/>
          <w:szCs w:val="23"/>
        </w:rPr>
      </w:pPr>
      <w:r w:rsidRPr="005F436C">
        <w:rPr>
          <w:b/>
          <w:bCs/>
          <w:color w:val="auto"/>
          <w:sz w:val="23"/>
          <w:szCs w:val="23"/>
        </w:rPr>
        <w:t xml:space="preserve">SRC is a year-round programme </w:t>
      </w:r>
      <w:r w:rsidRPr="005F436C">
        <w:rPr>
          <w:color w:val="auto"/>
          <w:sz w:val="23"/>
          <w:szCs w:val="23"/>
        </w:rPr>
        <w:t xml:space="preserve">Planning for the next year begins again before Christmas. </w:t>
      </w:r>
    </w:p>
    <w:p w14:paraId="61365348" w14:textId="77777777" w:rsidR="005E5E54" w:rsidRPr="004B0291" w:rsidRDefault="005E5E54" w:rsidP="005F436C">
      <w:pPr>
        <w:pStyle w:val="Chead"/>
      </w:pPr>
      <w:r w:rsidRPr="004B0291">
        <w:t xml:space="preserve">5. Longer-term </w:t>
      </w:r>
      <w:r w:rsidRPr="005F436C">
        <w:t>impact</w:t>
      </w:r>
      <w:r w:rsidRPr="004B0291">
        <w:t xml:space="preserve"> </w:t>
      </w:r>
    </w:p>
    <w:p w14:paraId="3C80FFA0" w14:textId="77777777" w:rsidR="005E5E54" w:rsidRPr="005F436C" w:rsidRDefault="005E5E54" w:rsidP="005F436C">
      <w:pPr>
        <w:pStyle w:val="Default"/>
        <w:spacing w:afterLines="80" w:after="192"/>
        <w:rPr>
          <w:color w:val="auto"/>
          <w:sz w:val="23"/>
          <w:szCs w:val="23"/>
        </w:rPr>
      </w:pPr>
      <w:r w:rsidRPr="005F436C">
        <w:rPr>
          <w:color w:val="auto"/>
          <w:sz w:val="23"/>
          <w:szCs w:val="23"/>
        </w:rPr>
        <w:t>The ambition remains that every child in Newham is a library member and that all Newham school children take part in the Summer Reading Challenge. This can be achieved by:</w:t>
      </w:r>
    </w:p>
    <w:p w14:paraId="27768C81" w14:textId="77777777" w:rsidR="005E5E54" w:rsidRPr="005F436C" w:rsidRDefault="005E5E54" w:rsidP="005F436C">
      <w:pPr>
        <w:pStyle w:val="Default"/>
        <w:numPr>
          <w:ilvl w:val="0"/>
          <w:numId w:val="27"/>
        </w:numPr>
        <w:spacing w:afterLines="10" w:after="24"/>
        <w:ind w:left="714" w:hanging="357"/>
        <w:rPr>
          <w:color w:val="auto"/>
          <w:sz w:val="23"/>
          <w:szCs w:val="23"/>
        </w:rPr>
      </w:pPr>
      <w:r w:rsidRPr="005F436C">
        <w:rPr>
          <w:color w:val="auto"/>
          <w:sz w:val="23"/>
          <w:szCs w:val="23"/>
        </w:rPr>
        <w:t xml:space="preserve">Creating a year-round package that involves children coming to the library as part of the LEaP programme throughout the year and culminates with the SRC. </w:t>
      </w:r>
    </w:p>
    <w:p w14:paraId="2AF78709" w14:textId="75FDDF90" w:rsidR="005E5E54" w:rsidRPr="005F436C" w:rsidRDefault="005E5E54" w:rsidP="005F436C">
      <w:pPr>
        <w:pStyle w:val="Default"/>
        <w:numPr>
          <w:ilvl w:val="0"/>
          <w:numId w:val="27"/>
        </w:numPr>
        <w:spacing w:afterLines="10" w:after="24"/>
        <w:ind w:left="714" w:hanging="357"/>
        <w:rPr>
          <w:color w:val="auto"/>
          <w:sz w:val="23"/>
          <w:szCs w:val="23"/>
        </w:rPr>
      </w:pPr>
      <w:r w:rsidRPr="005F436C">
        <w:rPr>
          <w:color w:val="auto"/>
          <w:sz w:val="23"/>
          <w:szCs w:val="23"/>
        </w:rPr>
        <w:t xml:space="preserve">Reaching out to reception classes each autumn for library membership and their first school library visit as part of Time to Read. </w:t>
      </w:r>
    </w:p>
    <w:p w14:paraId="750437E3" w14:textId="77777777" w:rsidR="005E5E54" w:rsidRPr="005F436C" w:rsidRDefault="005E5E54" w:rsidP="005E5E54">
      <w:pPr>
        <w:pStyle w:val="Default"/>
        <w:numPr>
          <w:ilvl w:val="0"/>
          <w:numId w:val="27"/>
        </w:numPr>
        <w:spacing w:afterLines="10" w:after="24"/>
        <w:ind w:left="714" w:hanging="357"/>
        <w:rPr>
          <w:color w:val="auto"/>
          <w:sz w:val="23"/>
          <w:szCs w:val="23"/>
        </w:rPr>
      </w:pPr>
      <w:r w:rsidRPr="005F436C">
        <w:rPr>
          <w:color w:val="auto"/>
          <w:sz w:val="23"/>
          <w:szCs w:val="23"/>
        </w:rPr>
        <w:t xml:space="preserve">Increasing the number of under-fours using libraries and taking part in story sharing activities, including The Little SRC. </w:t>
      </w:r>
    </w:p>
    <w:p w14:paraId="3DE0F494" w14:textId="77777777" w:rsidR="005E5E54" w:rsidRPr="005F436C" w:rsidRDefault="005E5E54" w:rsidP="005E5E54">
      <w:pPr>
        <w:pStyle w:val="Default"/>
        <w:numPr>
          <w:ilvl w:val="0"/>
          <w:numId w:val="27"/>
        </w:numPr>
        <w:spacing w:afterLines="10" w:after="24"/>
        <w:ind w:left="714" w:hanging="357"/>
        <w:rPr>
          <w:color w:val="auto"/>
          <w:sz w:val="23"/>
          <w:szCs w:val="23"/>
        </w:rPr>
      </w:pPr>
      <w:r w:rsidRPr="005F436C">
        <w:rPr>
          <w:color w:val="auto"/>
          <w:sz w:val="23"/>
          <w:szCs w:val="23"/>
        </w:rPr>
        <w:t xml:space="preserve">Using the new generic medals for the under-fours in 2018, reserving the Mischief Makers medal for the 4–11-year-olds. </w:t>
      </w:r>
    </w:p>
    <w:p w14:paraId="7A13A801" w14:textId="77777777" w:rsidR="005E5E54" w:rsidRPr="005F436C" w:rsidRDefault="005E5E54" w:rsidP="005E5E54">
      <w:pPr>
        <w:pStyle w:val="Default"/>
        <w:numPr>
          <w:ilvl w:val="0"/>
          <w:numId w:val="27"/>
        </w:numPr>
        <w:spacing w:afterLines="10" w:after="24"/>
        <w:ind w:left="714" w:hanging="357"/>
        <w:rPr>
          <w:color w:val="auto"/>
          <w:sz w:val="23"/>
          <w:szCs w:val="23"/>
        </w:rPr>
      </w:pPr>
      <w:r w:rsidRPr="005F436C">
        <w:rPr>
          <w:color w:val="auto"/>
          <w:sz w:val="23"/>
          <w:szCs w:val="23"/>
        </w:rPr>
        <w:t xml:space="preserve">In 2018 consolidating the work undertaken in 2017 by retaining the first cohort of schools and reaching out to new schools. </w:t>
      </w:r>
    </w:p>
    <w:p w14:paraId="5F213130" w14:textId="77777777" w:rsidR="005E5E54" w:rsidRPr="005F436C" w:rsidRDefault="005E5E54" w:rsidP="005E5E54">
      <w:pPr>
        <w:pStyle w:val="Default"/>
        <w:numPr>
          <w:ilvl w:val="0"/>
          <w:numId w:val="27"/>
        </w:numPr>
        <w:spacing w:afterLines="10" w:after="24"/>
        <w:ind w:left="714" w:hanging="357"/>
        <w:rPr>
          <w:color w:val="auto"/>
          <w:sz w:val="23"/>
          <w:szCs w:val="23"/>
        </w:rPr>
      </w:pPr>
      <w:r w:rsidRPr="005F436C">
        <w:rPr>
          <w:color w:val="auto"/>
          <w:sz w:val="23"/>
          <w:szCs w:val="23"/>
        </w:rPr>
        <w:t xml:space="preserve">Aiming, by 2020 to have every primary school child in the borough signed up to the library; visiting the library at least once throughout the year with school; taking part in the SRC; and sharing books/reading for pleasure. </w:t>
      </w:r>
    </w:p>
    <w:p w14:paraId="1768DDF9" w14:textId="77777777" w:rsidR="005E5E54" w:rsidRPr="005F436C" w:rsidRDefault="005E5E54" w:rsidP="005E5E54">
      <w:pPr>
        <w:pStyle w:val="Default"/>
        <w:numPr>
          <w:ilvl w:val="0"/>
          <w:numId w:val="27"/>
        </w:numPr>
        <w:spacing w:afterLines="10" w:after="24"/>
        <w:ind w:left="714" w:hanging="357"/>
        <w:rPr>
          <w:sz w:val="23"/>
          <w:szCs w:val="23"/>
        </w:rPr>
      </w:pPr>
      <w:r w:rsidRPr="005F436C">
        <w:rPr>
          <w:sz w:val="23"/>
          <w:szCs w:val="23"/>
        </w:rPr>
        <w:t xml:space="preserve">Improving social media engagement with schools: when they sign up, when they visit, numbers of children finishing; maintaining a dialogue throughout the year. </w:t>
      </w:r>
    </w:p>
    <w:p w14:paraId="2D1863A3" w14:textId="77777777" w:rsidR="005E5E54" w:rsidRPr="005F436C" w:rsidRDefault="005E5E54" w:rsidP="005E5E54">
      <w:pPr>
        <w:pStyle w:val="Default"/>
        <w:numPr>
          <w:ilvl w:val="0"/>
          <w:numId w:val="27"/>
        </w:numPr>
        <w:spacing w:afterLines="10" w:after="24"/>
        <w:ind w:left="714" w:hanging="357"/>
        <w:rPr>
          <w:sz w:val="23"/>
          <w:szCs w:val="23"/>
        </w:rPr>
      </w:pPr>
      <w:r w:rsidRPr="005F436C">
        <w:rPr>
          <w:sz w:val="23"/>
          <w:szCs w:val="23"/>
        </w:rPr>
        <w:lastRenderedPageBreak/>
        <w:t xml:space="preserve">Celebrating the staff contribution and awarding exceptional achievement across the service. </w:t>
      </w:r>
    </w:p>
    <w:p w14:paraId="1BB33750" w14:textId="77777777" w:rsidR="005E5E54" w:rsidRPr="005F436C" w:rsidRDefault="005E5E54" w:rsidP="005E5E54">
      <w:pPr>
        <w:pStyle w:val="Default"/>
        <w:numPr>
          <w:ilvl w:val="0"/>
          <w:numId w:val="27"/>
        </w:numPr>
        <w:spacing w:afterLines="10" w:after="24"/>
        <w:ind w:left="714" w:hanging="357"/>
        <w:rPr>
          <w:sz w:val="23"/>
          <w:szCs w:val="23"/>
        </w:rPr>
      </w:pPr>
      <w:r w:rsidRPr="005F436C">
        <w:rPr>
          <w:sz w:val="23"/>
          <w:szCs w:val="23"/>
        </w:rPr>
        <w:t xml:space="preserve">Encouraging the use of eBooks and eAudio. </w:t>
      </w:r>
    </w:p>
    <w:p w14:paraId="455DBC66" w14:textId="77777777" w:rsidR="005E5E54" w:rsidRPr="005F436C" w:rsidRDefault="005E5E54" w:rsidP="005E5E54">
      <w:pPr>
        <w:pStyle w:val="Default"/>
        <w:numPr>
          <w:ilvl w:val="0"/>
          <w:numId w:val="27"/>
        </w:numPr>
        <w:spacing w:afterLines="10" w:after="24"/>
        <w:ind w:left="714" w:hanging="357"/>
        <w:rPr>
          <w:color w:val="auto"/>
          <w:sz w:val="23"/>
          <w:szCs w:val="23"/>
        </w:rPr>
      </w:pPr>
      <w:r w:rsidRPr="005F436C">
        <w:rPr>
          <w:sz w:val="23"/>
          <w:szCs w:val="23"/>
        </w:rPr>
        <w:t>Improving reader development opportunities for children as they take part in the Challenge.</w:t>
      </w:r>
    </w:p>
    <w:p w14:paraId="381161B5" w14:textId="77777777" w:rsidR="005E5E54" w:rsidRPr="005F436C" w:rsidRDefault="005E5E54" w:rsidP="005E5E54">
      <w:pPr>
        <w:pStyle w:val="Default"/>
        <w:numPr>
          <w:ilvl w:val="0"/>
          <w:numId w:val="27"/>
        </w:numPr>
        <w:spacing w:afterLines="10" w:after="24"/>
        <w:ind w:left="714" w:hanging="357"/>
        <w:rPr>
          <w:color w:val="auto"/>
          <w:sz w:val="23"/>
          <w:szCs w:val="23"/>
        </w:rPr>
      </w:pPr>
      <w:r w:rsidRPr="005F436C">
        <w:rPr>
          <w:color w:val="auto"/>
          <w:sz w:val="23"/>
          <w:szCs w:val="23"/>
        </w:rPr>
        <w:t xml:space="preserve">Developing the roles of young volunteers, creating wider volunteering opportunities for them after the Challenge. </w:t>
      </w:r>
    </w:p>
    <w:p w14:paraId="5E1442C0" w14:textId="1C2CBD6F" w:rsidR="00D90672" w:rsidRPr="005F436C" w:rsidRDefault="00887A6B" w:rsidP="005F436C">
      <w:pPr>
        <w:rPr>
          <w:rFonts w:asciiTheme="majorHAnsi" w:eastAsiaTheme="minorEastAsia" w:hAnsiTheme="majorHAnsi" w:cstheme="majorHAnsi"/>
          <w:b/>
          <w:bCs/>
          <w:sz w:val="32"/>
          <w:szCs w:val="32"/>
        </w:rPr>
      </w:pPr>
      <w:r>
        <w:br w:type="page"/>
      </w:r>
    </w:p>
    <w:p w14:paraId="00784EBF" w14:textId="02618E8B" w:rsidR="00D90672" w:rsidRPr="005F436C" w:rsidRDefault="00D90672" w:rsidP="005F436C">
      <w:pPr>
        <w:pStyle w:val="Ahead"/>
        <w:rPr>
          <w:b w:val="0"/>
        </w:rPr>
      </w:pPr>
      <w:r w:rsidRPr="005E5E54">
        <w:lastRenderedPageBreak/>
        <w:t xml:space="preserve">Appendix </w:t>
      </w:r>
      <w:r w:rsidR="00E6211B">
        <w:t>E</w:t>
      </w:r>
      <w:r w:rsidRPr="005E5E54">
        <w:br/>
        <w:t>Visual Stories – from Inspire: Culture, Learning and Libraries – a case study</w:t>
      </w:r>
    </w:p>
    <w:p w14:paraId="3F80E348" w14:textId="77777777" w:rsidR="005E5E54" w:rsidRPr="00C8051D" w:rsidRDefault="005E5E54" w:rsidP="005F436C">
      <w:pPr>
        <w:pStyle w:val="Chead"/>
      </w:pPr>
      <w:r>
        <w:t>1. Introduction – reasons for the project, context and evidence of need</w:t>
      </w:r>
    </w:p>
    <w:p w14:paraId="4E9C1F1E" w14:textId="77777777" w:rsidR="005E5E54" w:rsidRPr="005F436C" w:rsidRDefault="005E5E54" w:rsidP="005E5E54">
      <w:pPr>
        <w:rPr>
          <w:rFonts w:ascii="Calibri" w:hAnsi="Calibri" w:cs="Calibri"/>
          <w:sz w:val="23"/>
          <w:szCs w:val="23"/>
        </w:rPr>
      </w:pPr>
      <w:r w:rsidRPr="005F436C">
        <w:rPr>
          <w:rFonts w:ascii="Calibri" w:hAnsi="Calibri" w:cs="Calibri"/>
          <w:sz w:val="23"/>
          <w:szCs w:val="23"/>
        </w:rPr>
        <w:t>Inspire is a Community Benefit Society delivering a range of cultural, art, library and learning services. These services are funded by Nottinghamshire County Council, The Arts Council of England, Education and Skills funding agencies. Set up in April 2016, Inspire is an independent organisation that has charitable aims and status and covers:</w:t>
      </w:r>
    </w:p>
    <w:p w14:paraId="56629332" w14:textId="77777777" w:rsidR="005E5E54" w:rsidRPr="005F436C" w:rsidRDefault="005E5E54" w:rsidP="005E5E54">
      <w:pPr>
        <w:pStyle w:val="ListParagraph"/>
        <w:numPr>
          <w:ilvl w:val="0"/>
          <w:numId w:val="33"/>
        </w:numPr>
        <w:spacing w:after="160" w:line="259" w:lineRule="auto"/>
        <w:rPr>
          <w:rFonts w:ascii="Calibri" w:hAnsi="Calibri" w:cs="Calibri"/>
          <w:sz w:val="23"/>
          <w:szCs w:val="23"/>
        </w:rPr>
      </w:pPr>
      <w:r w:rsidRPr="005F436C">
        <w:rPr>
          <w:rFonts w:ascii="Calibri" w:hAnsi="Calibri" w:cs="Calibri"/>
          <w:sz w:val="23"/>
          <w:szCs w:val="23"/>
        </w:rPr>
        <w:t>Libraries</w:t>
      </w:r>
    </w:p>
    <w:p w14:paraId="1EB5C214" w14:textId="77777777" w:rsidR="005E5E54" w:rsidRPr="005F436C" w:rsidRDefault="005E5E54" w:rsidP="005E5E54">
      <w:pPr>
        <w:pStyle w:val="ListParagraph"/>
        <w:numPr>
          <w:ilvl w:val="0"/>
          <w:numId w:val="33"/>
        </w:numPr>
        <w:spacing w:after="160" w:line="259" w:lineRule="auto"/>
        <w:rPr>
          <w:rFonts w:ascii="Calibri" w:hAnsi="Calibri" w:cs="Calibri"/>
          <w:sz w:val="23"/>
          <w:szCs w:val="23"/>
        </w:rPr>
      </w:pPr>
      <w:r w:rsidRPr="005F436C">
        <w:rPr>
          <w:rFonts w:ascii="Calibri" w:hAnsi="Calibri" w:cs="Calibri"/>
          <w:sz w:val="23"/>
          <w:szCs w:val="23"/>
        </w:rPr>
        <w:t>Archives</w:t>
      </w:r>
    </w:p>
    <w:p w14:paraId="3DE335BC" w14:textId="77777777" w:rsidR="005E5E54" w:rsidRPr="005F436C" w:rsidRDefault="005E5E54" w:rsidP="005E5E54">
      <w:pPr>
        <w:pStyle w:val="ListParagraph"/>
        <w:numPr>
          <w:ilvl w:val="0"/>
          <w:numId w:val="33"/>
        </w:numPr>
        <w:spacing w:after="160" w:line="259" w:lineRule="auto"/>
        <w:rPr>
          <w:rFonts w:ascii="Calibri" w:hAnsi="Calibri" w:cs="Calibri"/>
          <w:sz w:val="23"/>
          <w:szCs w:val="23"/>
        </w:rPr>
      </w:pPr>
      <w:r w:rsidRPr="005F436C">
        <w:rPr>
          <w:rFonts w:ascii="Calibri" w:hAnsi="Calibri" w:cs="Calibri"/>
          <w:sz w:val="23"/>
          <w:szCs w:val="23"/>
        </w:rPr>
        <w:t>Arts</w:t>
      </w:r>
    </w:p>
    <w:p w14:paraId="5091372D" w14:textId="77777777" w:rsidR="005E5E54" w:rsidRPr="005F436C" w:rsidRDefault="005E5E54" w:rsidP="005E5E54">
      <w:pPr>
        <w:pStyle w:val="ListParagraph"/>
        <w:numPr>
          <w:ilvl w:val="0"/>
          <w:numId w:val="33"/>
        </w:numPr>
        <w:spacing w:after="160" w:line="259" w:lineRule="auto"/>
        <w:rPr>
          <w:rFonts w:ascii="Calibri" w:hAnsi="Calibri" w:cs="Calibri"/>
          <w:sz w:val="23"/>
          <w:szCs w:val="23"/>
        </w:rPr>
      </w:pPr>
      <w:r w:rsidRPr="005F436C">
        <w:rPr>
          <w:rFonts w:ascii="Calibri" w:hAnsi="Calibri" w:cs="Calibri"/>
          <w:sz w:val="23"/>
          <w:szCs w:val="23"/>
        </w:rPr>
        <w:t>Inspire Learning</w:t>
      </w:r>
    </w:p>
    <w:p w14:paraId="6DFE96EE" w14:textId="77777777" w:rsidR="005E5E54" w:rsidRPr="005F436C" w:rsidRDefault="005E5E54" w:rsidP="005E5E54">
      <w:pPr>
        <w:pStyle w:val="ListParagraph"/>
        <w:numPr>
          <w:ilvl w:val="0"/>
          <w:numId w:val="33"/>
        </w:numPr>
        <w:spacing w:after="160" w:line="259" w:lineRule="auto"/>
        <w:rPr>
          <w:rFonts w:ascii="Calibri" w:hAnsi="Calibri" w:cs="Calibri"/>
          <w:sz w:val="23"/>
          <w:szCs w:val="23"/>
        </w:rPr>
      </w:pPr>
      <w:r w:rsidRPr="005F436C">
        <w:rPr>
          <w:rFonts w:ascii="Calibri" w:hAnsi="Calibri" w:cs="Calibri"/>
          <w:sz w:val="23"/>
          <w:szCs w:val="23"/>
        </w:rPr>
        <w:t>Inspire Youth Arts</w:t>
      </w:r>
    </w:p>
    <w:p w14:paraId="5AF123A4" w14:textId="7438C3B6" w:rsidR="005E5E54" w:rsidRPr="005F436C" w:rsidRDefault="005E5E54" w:rsidP="005E5E54">
      <w:pPr>
        <w:pStyle w:val="ListParagraph"/>
        <w:numPr>
          <w:ilvl w:val="0"/>
          <w:numId w:val="33"/>
        </w:numPr>
        <w:spacing w:after="160" w:line="259" w:lineRule="auto"/>
        <w:rPr>
          <w:rFonts w:ascii="Calibri" w:hAnsi="Calibri" w:cs="Calibri"/>
          <w:sz w:val="23"/>
          <w:szCs w:val="23"/>
        </w:rPr>
      </w:pPr>
      <w:r w:rsidRPr="005F436C">
        <w:rPr>
          <w:rFonts w:ascii="Calibri" w:hAnsi="Calibri" w:cs="Calibri"/>
          <w:sz w:val="23"/>
          <w:szCs w:val="23"/>
        </w:rPr>
        <w:t>Inspire Music and Nottinghamshire Music Hub</w:t>
      </w:r>
      <w:r w:rsidR="00081804">
        <w:rPr>
          <w:rFonts w:ascii="Calibri" w:hAnsi="Calibri" w:cs="Calibri"/>
          <w:sz w:val="23"/>
          <w:szCs w:val="23"/>
        </w:rPr>
        <w:t>.</w:t>
      </w:r>
    </w:p>
    <w:p w14:paraId="149B45AE" w14:textId="07879888" w:rsidR="005E5E54" w:rsidRDefault="005E5E54" w:rsidP="005F436C">
      <w:pPr>
        <w:rPr>
          <w:rFonts w:ascii="Calibri" w:hAnsi="Calibri" w:cs="Calibri"/>
          <w:sz w:val="23"/>
          <w:szCs w:val="23"/>
        </w:rPr>
      </w:pPr>
      <w:r w:rsidRPr="005F436C">
        <w:rPr>
          <w:rFonts w:ascii="Calibri" w:hAnsi="Calibri" w:cs="Calibri"/>
          <w:sz w:val="23"/>
          <w:szCs w:val="23"/>
        </w:rPr>
        <w:t xml:space="preserve">Inspire recently ran a project called Visual Stories. The project aimed to combine images and words, supporting literacy with visual literacy. The project also aimed to work closely with arts organisations and dovetail with schemes such as Arts Awards and Artsmark. </w:t>
      </w:r>
    </w:p>
    <w:p w14:paraId="35A38C5A" w14:textId="77777777" w:rsidR="00081804" w:rsidRPr="005F436C" w:rsidRDefault="00081804" w:rsidP="005F436C">
      <w:pPr>
        <w:rPr>
          <w:rFonts w:ascii="Calibri" w:hAnsi="Calibri" w:cs="Calibri"/>
          <w:sz w:val="23"/>
          <w:szCs w:val="23"/>
        </w:rPr>
      </w:pPr>
    </w:p>
    <w:p w14:paraId="23CCD97D" w14:textId="77777777" w:rsidR="005E5E54" w:rsidRDefault="005E5E54" w:rsidP="005F436C">
      <w:pPr>
        <w:pStyle w:val="Chead"/>
      </w:pPr>
      <w:r>
        <w:t>2. Partners in the project</w:t>
      </w:r>
    </w:p>
    <w:p w14:paraId="04C04982" w14:textId="77777777" w:rsidR="005E5E54" w:rsidRPr="005F436C" w:rsidRDefault="005E5E54" w:rsidP="005E5E54">
      <w:pPr>
        <w:widowControl w:val="0"/>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The project involved collaboration between libraries, artists, schools and arts organisations and supported literacy with visual literacy. The artists worked collaboratively to devise a programme inspired by the Reading Agency</w:t>
      </w:r>
      <w:r w:rsidRPr="005F436C">
        <w:rPr>
          <w:rFonts w:ascii="Calibri" w:hAnsi="Calibri" w:cs="Calibri"/>
          <w:b/>
          <w:sz w:val="23"/>
          <w:szCs w:val="23"/>
        </w:rPr>
        <w:t xml:space="preserve"> </w:t>
      </w:r>
      <w:r w:rsidRPr="005F436C">
        <w:rPr>
          <w:rFonts w:ascii="Calibri" w:hAnsi="Calibri" w:cs="Calibri"/>
          <w:sz w:val="23"/>
          <w:szCs w:val="23"/>
        </w:rPr>
        <w:t>Summer Reading Challenge theme, Animal Agents. Artists decided to focus on the ideas of masks and stories, telling stories visually and verbally, using images to inspire words and words to inspire images.</w:t>
      </w:r>
    </w:p>
    <w:p w14:paraId="5FD0C370" w14:textId="77777777" w:rsidR="005E5E54" w:rsidRDefault="005E5E54" w:rsidP="005F436C">
      <w:pPr>
        <w:pStyle w:val="Chead"/>
      </w:pPr>
      <w:r w:rsidRPr="004542CE">
        <w:t>3. Evaluation -</w:t>
      </w:r>
      <w:r>
        <w:t xml:space="preserve"> what</w:t>
      </w:r>
      <w:r w:rsidRPr="000C3CB7">
        <w:t xml:space="preserve"> the activity delivered </w:t>
      </w:r>
      <w:r>
        <w:t>and</w:t>
      </w:r>
      <w:r w:rsidRPr="000C3CB7">
        <w:t xml:space="preserve"> achieved, compared with</w:t>
      </w:r>
      <w:r>
        <w:t xml:space="preserve"> </w:t>
      </w:r>
      <w:r w:rsidRPr="000C3CB7">
        <w:t xml:space="preserve">the original aims </w:t>
      </w:r>
    </w:p>
    <w:p w14:paraId="66E676E7"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Professional artists and storytellers engaged with young people and families with visual literacy through a series of mask-making workshops and storytelling sessions to create visual artworks and imaginative stories.</w:t>
      </w:r>
    </w:p>
    <w:p w14:paraId="326C663E"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Thirteen artist-led workshops for families were run in the 13 level 1 largest Nottinghamshire Libraries. Twenty-two smaller libraries took part.</w:t>
      </w:r>
    </w:p>
    <w:p w14:paraId="039B28B3"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Twelve school days artist-led workshops (two artists each time) were run in two invited schools. Eighty-six year-4 pupils took part from West Bridgford Juniors and 35 pupils (the whole school!) from Mattersey Primary.</w:t>
      </w:r>
    </w:p>
    <w:p w14:paraId="72751C23"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Arts Award at Discover Level was achieved by 20 pupils from Mattersey Primary School as a direct result of their involvement. Their success was celebrated by, and shared with, parents in a special assembly.</w:t>
      </w:r>
    </w:p>
    <w:p w14:paraId="11C56500"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 xml:space="preserve">The Arts Award pilot took place at West Bridgford Library on 19 August. Three young people who attended the workshop were able to complete Discover activities in a day </w:t>
      </w:r>
      <w:r w:rsidRPr="005F436C">
        <w:rPr>
          <w:rFonts w:ascii="Calibri" w:hAnsi="Calibri" w:cs="Calibri"/>
          <w:sz w:val="23"/>
          <w:szCs w:val="23"/>
        </w:rPr>
        <w:lastRenderedPageBreak/>
        <w:t>while visiting the Visual Stories Exhibition and working with a professional artist and advisor to gain their award.</w:t>
      </w:r>
    </w:p>
    <w:p w14:paraId="5CC07542"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51,279 people had the opportunity to see the Visual Stories Exhibition in West Bridgford and Retford Library galleries from 28 July to 7 September.</w:t>
      </w:r>
    </w:p>
    <w:p w14:paraId="5E5F5106"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The ‘How To’ kit and accompanying pack of materials allowed the project activities to spread to 22 smaller Nottinghamshire libraries. Video ‘How To’ instructions were made alongside the printed sheets to inform staff and enable them to lead their own workshops in libraries.</w:t>
      </w:r>
    </w:p>
    <w:p w14:paraId="09B42A2D" w14:textId="77F35DBD"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 xml:space="preserve">The exhibitions and workshops </w:t>
      </w:r>
      <w:r w:rsidR="00933916">
        <w:rPr>
          <w:rFonts w:ascii="Calibri" w:hAnsi="Calibri" w:cs="Calibri"/>
          <w:sz w:val="23"/>
          <w:szCs w:val="23"/>
        </w:rPr>
        <w:t>helped inspire</w:t>
      </w:r>
      <w:r w:rsidR="00933916" w:rsidRPr="005F436C">
        <w:rPr>
          <w:rFonts w:ascii="Calibri" w:hAnsi="Calibri" w:cs="Calibri"/>
          <w:sz w:val="23"/>
          <w:szCs w:val="23"/>
        </w:rPr>
        <w:t xml:space="preserve"> </w:t>
      </w:r>
      <w:r w:rsidRPr="005F436C">
        <w:rPr>
          <w:rFonts w:ascii="Calibri" w:hAnsi="Calibri" w:cs="Calibri"/>
          <w:sz w:val="23"/>
          <w:szCs w:val="23"/>
        </w:rPr>
        <w:t>library visitors to take up the Summer Reading Challenge. 9,732 children took part in the Summer Reading Challenge in Inspire Libraries.</w:t>
      </w:r>
    </w:p>
    <w:p w14:paraId="5FC2AF67"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Artwork given back to both schools is proudly on display and was celebrated in an assembly in both settings.</w:t>
      </w:r>
    </w:p>
    <w:p w14:paraId="4ACFDEF4" w14:textId="10CEA74A" w:rsidR="005E5E54" w:rsidRDefault="005E5E54" w:rsidP="005F436C">
      <w:pPr>
        <w:pStyle w:val="Chead"/>
      </w:pPr>
      <w:r>
        <w:t>4</w:t>
      </w:r>
      <w:r w:rsidRPr="006609D8">
        <w:t xml:space="preserve">. </w:t>
      </w:r>
      <w:r>
        <w:t>Lessons</w:t>
      </w:r>
      <w:r w:rsidRPr="006609D8">
        <w:t xml:space="preserve"> learned</w:t>
      </w:r>
      <w:r>
        <w:t xml:space="preserve"> -</w:t>
      </w:r>
      <w:r w:rsidRPr="006609D8">
        <w:t xml:space="preserve"> how the activity has </w:t>
      </w:r>
      <w:r>
        <w:t xml:space="preserve">developed the library service </w:t>
      </w:r>
      <w:r w:rsidR="005F436C">
        <w:br/>
      </w:r>
      <w:r>
        <w:t>and/or SRC offer</w:t>
      </w:r>
    </w:p>
    <w:p w14:paraId="23A91CFF" w14:textId="739ABFEB"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 xml:space="preserve">During the life of the project Inspire took on the lead role with ‘Captivate’ Cultural Education Partnership and gained Arts Council NPO status from April 2018. As Captivate, the Nottinghamshire Education Partnership </w:t>
      </w:r>
      <w:r w:rsidR="00081804" w:rsidRPr="005F436C">
        <w:rPr>
          <w:rFonts w:ascii="Calibri" w:hAnsi="Calibri" w:cs="Calibri"/>
          <w:sz w:val="23"/>
          <w:szCs w:val="23"/>
        </w:rPr>
        <w:t>focus</w:t>
      </w:r>
      <w:r w:rsidRPr="005F436C">
        <w:rPr>
          <w:rFonts w:ascii="Calibri" w:hAnsi="Calibri" w:cs="Calibri"/>
          <w:sz w:val="23"/>
          <w:szCs w:val="23"/>
        </w:rPr>
        <w:t>es on better aligning and bringing into view the local cultural offer and supporting the education offer by working together. Visual Stories is great example of collaboration, benefitting all parties involved.</w:t>
      </w:r>
      <w:r w:rsidR="007F2C53">
        <w:rPr>
          <w:rFonts w:ascii="Calibri" w:hAnsi="Calibri" w:cs="Calibri"/>
          <w:sz w:val="23"/>
          <w:szCs w:val="23"/>
        </w:rPr>
        <w:t xml:space="preserve"> This type of work is what the wider CEP partnership aspired to deliver going forward.</w:t>
      </w:r>
    </w:p>
    <w:p w14:paraId="29CA1AC2" w14:textId="4E600EAD"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 xml:space="preserve">Visual Stories allowed </w:t>
      </w:r>
      <w:r w:rsidR="007F2C53">
        <w:rPr>
          <w:rFonts w:ascii="Calibri" w:hAnsi="Calibri" w:cs="Calibri"/>
          <w:sz w:val="23"/>
          <w:szCs w:val="23"/>
        </w:rPr>
        <w:t>Inspire</w:t>
      </w:r>
      <w:r w:rsidR="007F2C53" w:rsidRPr="005F436C">
        <w:rPr>
          <w:rFonts w:ascii="Calibri" w:hAnsi="Calibri" w:cs="Calibri"/>
          <w:sz w:val="23"/>
          <w:szCs w:val="23"/>
        </w:rPr>
        <w:t xml:space="preserve"> </w:t>
      </w:r>
      <w:r w:rsidRPr="005F436C">
        <w:rPr>
          <w:rFonts w:ascii="Calibri" w:hAnsi="Calibri" w:cs="Calibri"/>
          <w:sz w:val="23"/>
          <w:szCs w:val="23"/>
        </w:rPr>
        <w:t>to start to work more closely with a school looking to gain Artsmark, and form connections with the Bridge organization and the Artsmark support for the area.</w:t>
      </w:r>
    </w:p>
    <w:p w14:paraId="49716030"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An opportunity to share the learning, explain the project to a new audience and reinforce the links with the Summer Reading Challenge came at the Captivate conference held on 29 November 2017. Visual Stories was shared with 85 delegates from education, libraries and the cultural sector.</w:t>
      </w:r>
    </w:p>
    <w:p w14:paraId="1D83F7DE" w14:textId="77777777" w:rsidR="005E5E54" w:rsidRDefault="005E5E54" w:rsidP="005F436C">
      <w:pPr>
        <w:pStyle w:val="Chead"/>
      </w:pPr>
      <w:r>
        <w:t>5</w:t>
      </w:r>
      <w:r w:rsidRPr="004542CE">
        <w:t xml:space="preserve">. </w:t>
      </w:r>
      <w:r>
        <w:t>L</w:t>
      </w:r>
      <w:r w:rsidRPr="004542CE">
        <w:t xml:space="preserve">onger-term impact </w:t>
      </w:r>
    </w:p>
    <w:p w14:paraId="6AC8BEBC"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West Bridgford Junior School began their Artsmark journey as a result of the support they received through participation in the project and it has clearly proved as a model for future success. The school have continued on their Artsmark journey and the relationship will continue with Inspire through their 18–22 NPO school projects.</w:t>
      </w:r>
    </w:p>
    <w:p w14:paraId="324A3041"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A relationship with the Mighty Creatives, the Bridge organisation for the East Midlands, has been established as a result of the project.</w:t>
      </w:r>
    </w:p>
    <w:p w14:paraId="6329EE20"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 xml:space="preserve">The programme of CPD delivered as part of the project engaged 28 teachers from Rushcliffe Learning Alliance (through West Bridgford Junior School) and Elizabethan family of schools through Mattersey Primary, leaving a legacy of skills and resources for storytelling, working with recycled plastics and creating simple films. One teacher from the Rushcliffe Learning Alliance said: ‘Thank you, Anna, such a simple yet effective </w:t>
      </w:r>
      <w:r w:rsidRPr="005F436C">
        <w:rPr>
          <w:rFonts w:ascii="Calibri" w:hAnsi="Calibri" w:cs="Calibri"/>
          <w:sz w:val="23"/>
          <w:szCs w:val="23"/>
        </w:rPr>
        <w:lastRenderedPageBreak/>
        <w:t xml:space="preserve">technique to work with all ages and something we can hopefully replicate without your expertise.’ </w:t>
      </w:r>
    </w:p>
    <w:p w14:paraId="5AA12A86"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The use of video resources to train and inform Inspire library staff has become more established within Inspire since its initial use in this project.</w:t>
      </w:r>
    </w:p>
    <w:p w14:paraId="73E93BE8" w14:textId="77777777" w:rsidR="005E5E54" w:rsidRPr="005F436C" w:rsidRDefault="005E5E54" w:rsidP="005E5E54">
      <w:p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All the partners in the Visual Stories project gained from it:</w:t>
      </w:r>
    </w:p>
    <w:p w14:paraId="55AC1C54"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Artists were able to work collaboratively.</w:t>
      </w:r>
    </w:p>
    <w:p w14:paraId="46C7B5D5"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Schools got high-quality artists in school and worked with their local library.</w:t>
      </w:r>
    </w:p>
    <w:p w14:paraId="769774C2" w14:textId="7EAB252B"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Libraries got artists and schools working in their buildings and gained new audiences through the YP and their families.</w:t>
      </w:r>
    </w:p>
    <w:p w14:paraId="2B672226"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Teachers got new ideas and CPD.</w:t>
      </w:r>
    </w:p>
    <w:p w14:paraId="2E95E665"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Libraries got two fantastic exhibitions to promote the SRC.</w:t>
      </w:r>
    </w:p>
    <w:p w14:paraId="47B47B52"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YP got new experiences in arts and literacy and become the artists in the galleries and recognising the potential creative careers.</w:t>
      </w:r>
    </w:p>
    <w:p w14:paraId="71EBCF54"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Libraries gained expertise from the other partners already working with the schools.</w:t>
      </w:r>
    </w:p>
    <w:p w14:paraId="7E7DC1D9"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Visitors enjoyed the wonderful YP work in the galleries.</w:t>
      </w:r>
    </w:p>
    <w:p w14:paraId="3982973F"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The project benefited from linking into national initiatives with national status, giving it reach and helping common understanding.</w:t>
      </w:r>
    </w:p>
    <w:p w14:paraId="61F117A3" w14:textId="3C439AF4"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The Reading Agency Arts Award and Artsmark gained the advocacy of all the partners and the sign-ups to their initiatives.</w:t>
      </w:r>
    </w:p>
    <w:p w14:paraId="7924BA8D" w14:textId="77777777"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Everyone gained a cultural conversation.</w:t>
      </w:r>
    </w:p>
    <w:p w14:paraId="1115BA79" w14:textId="065FEF52" w:rsidR="005E5E54" w:rsidRPr="005F436C" w:rsidRDefault="005E5E54" w:rsidP="005E5E54">
      <w:pPr>
        <w:pStyle w:val="ListParagraph"/>
        <w:numPr>
          <w:ilvl w:val="0"/>
          <w:numId w:val="32"/>
        </w:numPr>
        <w:autoSpaceDE w:val="0"/>
        <w:autoSpaceDN w:val="0"/>
        <w:adjustRightInd w:val="0"/>
        <w:spacing w:afterLines="80" w:after="192"/>
        <w:rPr>
          <w:rFonts w:ascii="Calibri" w:hAnsi="Calibri" w:cs="Calibri"/>
          <w:sz w:val="23"/>
          <w:szCs w:val="23"/>
        </w:rPr>
      </w:pPr>
      <w:r w:rsidRPr="005F436C">
        <w:rPr>
          <w:rFonts w:ascii="Calibri" w:hAnsi="Calibri" w:cs="Calibri"/>
          <w:sz w:val="23"/>
          <w:szCs w:val="23"/>
        </w:rPr>
        <w:t xml:space="preserve">Testimonials included: </w:t>
      </w:r>
      <w:r>
        <w:rPr>
          <w:rFonts w:ascii="Calibri" w:hAnsi="Calibri" w:cs="Calibri"/>
          <w:sz w:val="23"/>
          <w:szCs w:val="23"/>
        </w:rPr>
        <w:br/>
      </w:r>
      <w:r w:rsidRPr="005F436C">
        <w:rPr>
          <w:rFonts w:ascii="Calibri" w:hAnsi="Calibri" w:cs="Calibri"/>
          <w:sz w:val="23"/>
          <w:szCs w:val="23"/>
        </w:rPr>
        <w:t>‘I really enjoyed looking at the art.’ Ethan, YP from Mattersey.</w:t>
      </w:r>
    </w:p>
    <w:p w14:paraId="099F6231" w14:textId="77777777" w:rsidR="005E5E54" w:rsidRPr="005F436C" w:rsidRDefault="005E5E54" w:rsidP="005E5E54">
      <w:pPr>
        <w:pStyle w:val="ListParagraph"/>
        <w:spacing w:afterLines="80" w:after="192"/>
        <w:rPr>
          <w:rFonts w:ascii="Calibri" w:hAnsi="Calibri" w:cs="Calibri"/>
          <w:sz w:val="23"/>
          <w:szCs w:val="23"/>
        </w:rPr>
      </w:pPr>
      <w:r w:rsidRPr="005F436C">
        <w:rPr>
          <w:rFonts w:ascii="Calibri" w:hAnsi="Calibri" w:cs="Calibri"/>
          <w:sz w:val="23"/>
          <w:szCs w:val="23"/>
        </w:rPr>
        <w:t>‘I had an amazing day, thank you.’ Sienna, YP from Mattersey.</w:t>
      </w:r>
    </w:p>
    <w:p w14:paraId="36FCAD59" w14:textId="53407238" w:rsidR="00D90672" w:rsidRPr="005F436C" w:rsidRDefault="00D90672" w:rsidP="005F436C">
      <w:pPr>
        <w:rPr>
          <w:rFonts w:asciiTheme="majorHAnsi" w:eastAsiaTheme="minorEastAsia" w:hAnsiTheme="majorHAnsi" w:cstheme="majorHAnsi"/>
          <w:b/>
          <w:bCs/>
          <w:sz w:val="32"/>
          <w:szCs w:val="32"/>
        </w:rPr>
      </w:pPr>
    </w:p>
    <w:p w14:paraId="7B037A28" w14:textId="77777777" w:rsidR="005E5E54" w:rsidRDefault="005E5E54">
      <w:pPr>
        <w:rPr>
          <w:rFonts w:asciiTheme="majorHAnsi" w:eastAsiaTheme="minorEastAsia" w:hAnsiTheme="majorHAnsi" w:cstheme="majorHAnsi"/>
          <w:b/>
          <w:bCs/>
          <w:sz w:val="32"/>
          <w:szCs w:val="32"/>
        </w:rPr>
      </w:pPr>
      <w:r>
        <w:br w:type="page"/>
      </w:r>
    </w:p>
    <w:p w14:paraId="35881756" w14:textId="73A62CBB" w:rsidR="00FA3063" w:rsidRDefault="00FA3063" w:rsidP="00CF3189">
      <w:pPr>
        <w:pStyle w:val="Ahead"/>
        <w:suppressAutoHyphens/>
      </w:pPr>
      <w:r>
        <w:lastRenderedPageBreak/>
        <w:t xml:space="preserve">Appendix </w:t>
      </w:r>
      <w:r w:rsidR="00E6211B">
        <w:t>F</w:t>
      </w:r>
      <w:r>
        <w:br/>
        <w:t>Stakeholders and useful terms</w:t>
      </w:r>
    </w:p>
    <w:p w14:paraId="5151F213" w14:textId="7801EB05" w:rsidR="00623464" w:rsidRPr="005F436C" w:rsidRDefault="009A21D3" w:rsidP="005F436C">
      <w:pPr>
        <w:spacing w:after="140"/>
        <w:rPr>
          <w:rFonts w:ascii="Calibri" w:hAnsi="Calibri" w:cs="Calibri"/>
          <w:sz w:val="23"/>
          <w:szCs w:val="23"/>
        </w:rPr>
      </w:pPr>
      <w:r w:rsidRPr="005F436C">
        <w:rPr>
          <w:rFonts w:ascii="Calibri" w:hAnsi="Calibri" w:cs="Calibri"/>
          <w:b/>
          <w:sz w:val="23"/>
          <w:szCs w:val="23"/>
        </w:rPr>
        <w:t>Accelerated Reader programme</w:t>
      </w:r>
      <w:r w:rsidR="00623464">
        <w:rPr>
          <w:rFonts w:ascii="Calibri" w:hAnsi="Calibri" w:cs="Calibri"/>
          <w:sz w:val="23"/>
          <w:szCs w:val="23"/>
        </w:rPr>
        <w:br/>
      </w:r>
      <w:r w:rsidRPr="005F436C">
        <w:rPr>
          <w:rFonts w:ascii="Calibri" w:hAnsi="Calibri" w:cs="Calibri"/>
          <w:sz w:val="23"/>
          <w:szCs w:val="23"/>
        </w:rPr>
        <w:t>School reading scheme framework, sold into schools by Renaissance Learning, built around motivating children to read with quizzes and immediate feedback, but using ‘real books’, not graded reading scheme.</w:t>
      </w:r>
      <w:r w:rsidR="00887A6B" w:rsidRPr="005F436C">
        <w:rPr>
          <w:rFonts w:ascii="Calibri" w:hAnsi="Calibri" w:cs="Calibri"/>
          <w:sz w:val="23"/>
          <w:szCs w:val="23"/>
        </w:rPr>
        <w:t xml:space="preserve"> </w:t>
      </w:r>
      <w:r w:rsidR="00887A6B" w:rsidRPr="005F436C">
        <w:rPr>
          <w:rFonts w:ascii="Calibri" w:hAnsi="Calibri" w:cs="Calibri"/>
          <w:sz w:val="23"/>
          <w:szCs w:val="23"/>
        </w:rPr>
        <w:br/>
      </w:r>
      <w:r w:rsidR="00623464" w:rsidRPr="005F436C">
        <w:rPr>
          <w:rFonts w:ascii="Calibri" w:hAnsi="Calibri" w:cs="Calibri"/>
          <w:sz w:val="23"/>
          <w:szCs w:val="23"/>
        </w:rPr>
        <w:t>www.renlearn.co.uk/accelerated-reader</w:t>
      </w:r>
    </w:p>
    <w:p w14:paraId="4F523611" w14:textId="1A5AB487" w:rsidR="00623464" w:rsidRPr="005F436C" w:rsidRDefault="009A21D3" w:rsidP="005F436C">
      <w:pPr>
        <w:spacing w:after="140"/>
        <w:rPr>
          <w:rFonts w:ascii="Calibri" w:hAnsi="Calibri" w:cs="Calibri"/>
          <w:sz w:val="23"/>
          <w:szCs w:val="23"/>
        </w:rPr>
      </w:pPr>
      <w:r w:rsidRPr="005F436C">
        <w:rPr>
          <w:rFonts w:ascii="Calibri" w:hAnsi="Calibri" w:cs="Calibri"/>
          <w:b/>
          <w:sz w:val="23"/>
          <w:szCs w:val="23"/>
        </w:rPr>
        <w:t xml:space="preserve">ACE </w:t>
      </w:r>
      <w:r w:rsidRPr="005F436C">
        <w:rPr>
          <w:rFonts w:ascii="Calibri" w:hAnsi="Calibri" w:cs="Calibri"/>
          <w:sz w:val="23"/>
          <w:szCs w:val="23"/>
        </w:rPr>
        <w:t xml:space="preserve"> </w:t>
      </w:r>
      <w:r w:rsidR="00623464">
        <w:rPr>
          <w:rFonts w:ascii="Calibri" w:hAnsi="Calibri" w:cs="Calibri"/>
          <w:sz w:val="23"/>
          <w:szCs w:val="23"/>
        </w:rPr>
        <w:br/>
      </w:r>
      <w:r w:rsidRPr="005F436C">
        <w:rPr>
          <w:rFonts w:ascii="Calibri" w:hAnsi="Calibri" w:cs="Calibri"/>
          <w:sz w:val="23"/>
          <w:szCs w:val="23"/>
        </w:rPr>
        <w:t xml:space="preserve">Arts Council England   </w:t>
      </w:r>
      <w:r w:rsidR="00623464">
        <w:rPr>
          <w:rFonts w:ascii="Calibri" w:hAnsi="Calibri" w:cs="Calibri"/>
          <w:sz w:val="23"/>
          <w:szCs w:val="23"/>
        </w:rPr>
        <w:br/>
      </w:r>
      <w:r w:rsidR="00623464" w:rsidRPr="005F436C">
        <w:rPr>
          <w:rFonts w:ascii="Calibri" w:hAnsi="Calibri" w:cs="Calibri"/>
          <w:sz w:val="23"/>
          <w:szCs w:val="23"/>
        </w:rPr>
        <w:t>www.artscouncil.org.uk</w:t>
      </w:r>
    </w:p>
    <w:p w14:paraId="455D3903" w14:textId="10996F2D" w:rsidR="00623464" w:rsidRPr="005F436C" w:rsidRDefault="009A21D3" w:rsidP="005F436C">
      <w:pPr>
        <w:spacing w:after="140"/>
        <w:rPr>
          <w:rFonts w:ascii="Calibri" w:hAnsi="Calibri" w:cs="Calibri"/>
          <w:sz w:val="23"/>
          <w:szCs w:val="23"/>
        </w:rPr>
      </w:pPr>
      <w:r w:rsidRPr="005F436C">
        <w:rPr>
          <w:rFonts w:ascii="Calibri" w:hAnsi="Calibri" w:cs="Calibri"/>
          <w:b/>
          <w:sz w:val="23"/>
          <w:szCs w:val="23"/>
        </w:rPr>
        <w:t xml:space="preserve">ACE Bridge </w:t>
      </w:r>
      <w:r w:rsidR="002154A4" w:rsidRPr="005F436C">
        <w:rPr>
          <w:rFonts w:ascii="Calibri" w:hAnsi="Calibri" w:cs="Calibri"/>
          <w:b/>
          <w:sz w:val="23"/>
          <w:szCs w:val="23"/>
        </w:rPr>
        <w:t xml:space="preserve">Organisations </w:t>
      </w:r>
      <w:r w:rsidR="00623464">
        <w:rPr>
          <w:rFonts w:ascii="Calibri" w:hAnsi="Calibri" w:cs="Calibri"/>
          <w:sz w:val="23"/>
          <w:szCs w:val="23"/>
        </w:rPr>
        <w:br/>
      </w:r>
      <w:r w:rsidRPr="005F436C">
        <w:rPr>
          <w:rFonts w:ascii="Calibri" w:hAnsi="Calibri" w:cs="Calibri"/>
          <w:sz w:val="23"/>
          <w:szCs w:val="23"/>
        </w:rPr>
        <w:t>Arts Council England Bridge Organisations</w:t>
      </w:r>
      <w:r w:rsidR="004A2B40">
        <w:rPr>
          <w:rFonts w:ascii="Calibri" w:hAnsi="Calibri" w:cs="Calibri"/>
          <w:sz w:val="23"/>
          <w:szCs w:val="23"/>
        </w:rPr>
        <w:t xml:space="preserve"> </w:t>
      </w:r>
      <w:r w:rsidR="004A2B40">
        <w:rPr>
          <w:rFonts w:ascii="Calibri" w:hAnsi="Calibri" w:cs="Calibri"/>
          <w:sz w:val="23"/>
          <w:szCs w:val="23"/>
        </w:rPr>
        <w:br/>
      </w:r>
      <w:r w:rsidR="004A2B40" w:rsidRPr="005F436C">
        <w:rPr>
          <w:rFonts w:ascii="Calibri" w:hAnsi="Calibri" w:cs="Calibri"/>
          <w:sz w:val="23"/>
          <w:szCs w:val="23"/>
        </w:rPr>
        <w:t>https://www.artscouncil.org.uk/children-and-young-people/bridge-organisations</w:t>
      </w:r>
    </w:p>
    <w:p w14:paraId="3F1545BB" w14:textId="3A12868C" w:rsidR="009A21D3" w:rsidRPr="005F436C" w:rsidRDefault="009A21D3" w:rsidP="005F436C">
      <w:pPr>
        <w:spacing w:after="140"/>
        <w:rPr>
          <w:rFonts w:ascii="Calibri" w:hAnsi="Calibri" w:cs="Calibri"/>
          <w:sz w:val="23"/>
          <w:szCs w:val="23"/>
        </w:rPr>
      </w:pPr>
      <w:r w:rsidRPr="005F436C">
        <w:rPr>
          <w:rFonts w:ascii="Calibri" w:hAnsi="Calibri" w:cs="Calibri"/>
          <w:b/>
          <w:sz w:val="23"/>
          <w:szCs w:val="23"/>
        </w:rPr>
        <w:t xml:space="preserve">ASCEL/The Association of Senior Children’s and Education Librarians </w:t>
      </w:r>
      <w:r w:rsidR="00623464">
        <w:rPr>
          <w:rFonts w:ascii="Calibri" w:hAnsi="Calibri" w:cs="Calibri"/>
          <w:sz w:val="23"/>
          <w:szCs w:val="23"/>
        </w:rPr>
        <w:br/>
      </w:r>
      <w:r w:rsidRPr="005F436C">
        <w:rPr>
          <w:rFonts w:ascii="Calibri" w:hAnsi="Calibri" w:cs="Calibri"/>
          <w:sz w:val="23"/>
          <w:szCs w:val="23"/>
        </w:rPr>
        <w:t>www.ascel.org.uk</w:t>
      </w:r>
    </w:p>
    <w:p w14:paraId="2AD9E6C5" w14:textId="7E5A619A" w:rsidR="009A21D3" w:rsidRPr="005F436C" w:rsidRDefault="009A21D3" w:rsidP="005F436C">
      <w:pPr>
        <w:spacing w:after="140"/>
        <w:rPr>
          <w:rFonts w:ascii="Calibri" w:hAnsi="Calibri" w:cs="Calibri"/>
          <w:sz w:val="23"/>
          <w:szCs w:val="23"/>
        </w:rPr>
      </w:pPr>
      <w:r w:rsidRPr="005F436C">
        <w:rPr>
          <w:rFonts w:ascii="Calibri" w:hAnsi="Calibri" w:cs="Calibri"/>
          <w:b/>
          <w:sz w:val="23"/>
          <w:szCs w:val="23"/>
        </w:rPr>
        <w:t xml:space="preserve">BBC   </w:t>
      </w:r>
      <w:r w:rsidR="00623464">
        <w:rPr>
          <w:rFonts w:ascii="Calibri" w:hAnsi="Calibri" w:cs="Calibri"/>
          <w:sz w:val="23"/>
          <w:szCs w:val="23"/>
        </w:rPr>
        <w:br/>
      </w:r>
      <w:r w:rsidRPr="005F436C">
        <w:rPr>
          <w:rFonts w:ascii="Calibri" w:hAnsi="Calibri" w:cs="Calibri"/>
          <w:sz w:val="23"/>
          <w:szCs w:val="23"/>
        </w:rPr>
        <w:t xml:space="preserve">British Broadcasting Corporation </w:t>
      </w:r>
      <w:r w:rsidR="00623464">
        <w:rPr>
          <w:rFonts w:ascii="Calibri" w:hAnsi="Calibri" w:cs="Calibri"/>
          <w:sz w:val="23"/>
          <w:szCs w:val="23"/>
        </w:rPr>
        <w:br/>
      </w:r>
      <w:r w:rsidRPr="005F436C">
        <w:rPr>
          <w:rFonts w:ascii="Calibri" w:hAnsi="Calibri" w:cs="Calibri"/>
          <w:sz w:val="23"/>
          <w:szCs w:val="23"/>
        </w:rPr>
        <w:t xml:space="preserve">www.bbc.co.uk  </w:t>
      </w:r>
    </w:p>
    <w:p w14:paraId="1E747125" w14:textId="03B1301B" w:rsidR="009A21D3" w:rsidRPr="005F436C" w:rsidRDefault="009A21D3" w:rsidP="005F436C">
      <w:pPr>
        <w:spacing w:after="140"/>
        <w:rPr>
          <w:rFonts w:ascii="Calibri" w:hAnsi="Calibri" w:cs="Calibri"/>
          <w:sz w:val="23"/>
          <w:szCs w:val="23"/>
        </w:rPr>
      </w:pPr>
      <w:r w:rsidRPr="005F436C">
        <w:rPr>
          <w:rFonts w:ascii="Calibri" w:hAnsi="Calibri" w:cs="Calibri"/>
          <w:b/>
          <w:sz w:val="23"/>
          <w:szCs w:val="23"/>
        </w:rPr>
        <w:t xml:space="preserve">Book Sorter </w:t>
      </w:r>
      <w:r w:rsidR="00623464">
        <w:rPr>
          <w:rFonts w:ascii="Calibri" w:hAnsi="Calibri" w:cs="Calibri"/>
          <w:sz w:val="23"/>
          <w:szCs w:val="23"/>
        </w:rPr>
        <w:br/>
      </w:r>
      <w:r w:rsidRPr="005F436C">
        <w:rPr>
          <w:rFonts w:ascii="Calibri" w:hAnsi="Calibri" w:cs="Calibri"/>
          <w:sz w:val="23"/>
          <w:szCs w:val="23"/>
        </w:rPr>
        <w:t>Children’s crowd-sourced database of books children have enjoyed, hosted on the Summer Reading Challenge website</w:t>
      </w:r>
      <w:r w:rsidR="007D34BE" w:rsidRPr="005F436C">
        <w:rPr>
          <w:rFonts w:ascii="Calibri" w:hAnsi="Calibri" w:cs="Calibri"/>
          <w:sz w:val="23"/>
          <w:szCs w:val="23"/>
        </w:rPr>
        <w:t>.</w:t>
      </w:r>
      <w:r w:rsidRPr="005F436C">
        <w:rPr>
          <w:rFonts w:ascii="Calibri" w:hAnsi="Calibri" w:cs="Calibri"/>
          <w:sz w:val="23"/>
          <w:szCs w:val="23"/>
        </w:rPr>
        <w:t xml:space="preserve"> </w:t>
      </w:r>
      <w:r w:rsidRPr="005F436C">
        <w:rPr>
          <w:rFonts w:ascii="Calibri" w:hAnsi="Calibri" w:cs="Calibri"/>
          <w:sz w:val="23"/>
          <w:szCs w:val="23"/>
        </w:rPr>
        <w:br/>
      </w:r>
      <w:r w:rsidR="005C6D00" w:rsidRPr="005F436C">
        <w:rPr>
          <w:rFonts w:ascii="Calibri" w:hAnsi="Calibri" w:cs="Calibri"/>
          <w:sz w:val="23"/>
          <w:szCs w:val="23"/>
        </w:rPr>
        <w:t>https://summerreadingchallenge.org.uk/book-sorter</w:t>
      </w:r>
    </w:p>
    <w:p w14:paraId="0F7D6224" w14:textId="42DC9C9E" w:rsidR="009A21D3" w:rsidRPr="005F436C" w:rsidRDefault="009A21D3" w:rsidP="005F436C">
      <w:pPr>
        <w:spacing w:after="140"/>
        <w:rPr>
          <w:rFonts w:ascii="Calibri" w:hAnsi="Calibri" w:cs="Calibri"/>
          <w:sz w:val="23"/>
          <w:szCs w:val="23"/>
        </w:rPr>
      </w:pPr>
      <w:r w:rsidRPr="005F436C">
        <w:rPr>
          <w:rFonts w:ascii="Calibri" w:hAnsi="Calibri" w:cs="Calibri"/>
          <w:b/>
          <w:sz w:val="23"/>
          <w:szCs w:val="23"/>
        </w:rPr>
        <w:t xml:space="preserve">Booktrust   </w:t>
      </w:r>
      <w:r w:rsidR="00277BBD">
        <w:rPr>
          <w:rFonts w:ascii="Calibri" w:hAnsi="Calibri" w:cs="Calibri"/>
          <w:sz w:val="23"/>
          <w:szCs w:val="23"/>
        </w:rPr>
        <w:br/>
      </w:r>
      <w:r w:rsidRPr="005F436C">
        <w:rPr>
          <w:rFonts w:ascii="Calibri" w:hAnsi="Calibri" w:cs="Calibri"/>
          <w:sz w:val="23"/>
          <w:szCs w:val="23"/>
        </w:rPr>
        <w:t>Reading charity with focus on supporting pre-school</w:t>
      </w:r>
      <w:r w:rsidR="00103640" w:rsidRPr="005F436C">
        <w:rPr>
          <w:rFonts w:ascii="Calibri" w:hAnsi="Calibri" w:cs="Calibri"/>
          <w:sz w:val="23"/>
          <w:szCs w:val="23"/>
        </w:rPr>
        <w:t xml:space="preserve"> children</w:t>
      </w:r>
      <w:r w:rsidR="007D34BE" w:rsidRPr="005F436C">
        <w:rPr>
          <w:rFonts w:ascii="Calibri" w:hAnsi="Calibri" w:cs="Calibri"/>
          <w:sz w:val="23"/>
          <w:szCs w:val="23"/>
        </w:rPr>
        <w:t>.</w:t>
      </w:r>
      <w:r w:rsidRPr="005F436C">
        <w:rPr>
          <w:rFonts w:ascii="Calibri" w:hAnsi="Calibri" w:cs="Calibri"/>
          <w:sz w:val="23"/>
          <w:szCs w:val="23"/>
        </w:rPr>
        <w:t xml:space="preserve"> </w:t>
      </w:r>
      <w:r w:rsidR="00277BBD">
        <w:rPr>
          <w:rFonts w:ascii="Calibri" w:hAnsi="Calibri" w:cs="Calibri"/>
          <w:sz w:val="23"/>
          <w:szCs w:val="23"/>
        </w:rPr>
        <w:br/>
      </w:r>
      <w:r w:rsidRPr="005F436C">
        <w:rPr>
          <w:rFonts w:ascii="Calibri" w:hAnsi="Calibri" w:cs="Calibri"/>
          <w:sz w:val="23"/>
          <w:szCs w:val="23"/>
        </w:rPr>
        <w:t>www.booktrust.org.uk</w:t>
      </w:r>
    </w:p>
    <w:p w14:paraId="39E41449" w14:textId="27C31FD7" w:rsidR="009A21D3" w:rsidRPr="005F436C" w:rsidRDefault="009A21D3" w:rsidP="005F436C">
      <w:pPr>
        <w:spacing w:after="140"/>
        <w:rPr>
          <w:rFonts w:ascii="Calibri" w:hAnsi="Calibri" w:cs="Calibri"/>
          <w:sz w:val="23"/>
          <w:szCs w:val="23"/>
        </w:rPr>
      </w:pPr>
      <w:r w:rsidRPr="005F436C">
        <w:rPr>
          <w:rFonts w:ascii="Calibri" w:hAnsi="Calibri" w:cs="Calibri"/>
          <w:b/>
          <w:sz w:val="23"/>
          <w:szCs w:val="23"/>
        </w:rPr>
        <w:t>Bridges</w:t>
      </w:r>
      <w:r w:rsidR="00277BBD">
        <w:rPr>
          <w:rFonts w:ascii="Calibri" w:hAnsi="Calibri" w:cs="Calibri"/>
          <w:sz w:val="23"/>
          <w:szCs w:val="23"/>
        </w:rPr>
        <w:br/>
        <w:t>S</w:t>
      </w:r>
      <w:r w:rsidRPr="005F436C">
        <w:rPr>
          <w:rFonts w:ascii="Calibri" w:hAnsi="Calibri" w:cs="Calibri"/>
          <w:sz w:val="23"/>
          <w:szCs w:val="23"/>
        </w:rPr>
        <w:t xml:space="preserve">hort for Arts Council England Bridge Organisations (as above) </w:t>
      </w:r>
    </w:p>
    <w:p w14:paraId="10E99B08" w14:textId="0941E577" w:rsidR="009A21D3" w:rsidRPr="005F436C" w:rsidRDefault="002154A4" w:rsidP="005F436C">
      <w:pPr>
        <w:spacing w:after="140"/>
        <w:rPr>
          <w:rFonts w:ascii="Calibri" w:hAnsi="Calibri" w:cs="Calibri"/>
          <w:sz w:val="23"/>
          <w:szCs w:val="23"/>
        </w:rPr>
      </w:pPr>
      <w:r w:rsidRPr="005F436C">
        <w:rPr>
          <w:rFonts w:ascii="Calibri" w:hAnsi="Calibri" w:cs="Calibri"/>
          <w:b/>
          <w:sz w:val="23"/>
          <w:szCs w:val="23"/>
        </w:rPr>
        <w:t xml:space="preserve">CBBC </w:t>
      </w:r>
      <w:r w:rsidR="00277BBD">
        <w:rPr>
          <w:rFonts w:ascii="Calibri" w:hAnsi="Calibri" w:cs="Calibri"/>
          <w:sz w:val="23"/>
          <w:szCs w:val="23"/>
        </w:rPr>
        <w:br/>
      </w:r>
      <w:r w:rsidR="009A21D3" w:rsidRPr="005F436C">
        <w:rPr>
          <w:rFonts w:ascii="Calibri" w:hAnsi="Calibri" w:cs="Calibri"/>
          <w:sz w:val="23"/>
          <w:szCs w:val="23"/>
        </w:rPr>
        <w:t>Children’s BBC, children’s television strand owned by BBC</w:t>
      </w:r>
      <w:r w:rsidR="007D34BE" w:rsidRPr="005F436C">
        <w:rPr>
          <w:rFonts w:ascii="Calibri" w:hAnsi="Calibri" w:cs="Calibri"/>
          <w:sz w:val="23"/>
          <w:szCs w:val="23"/>
        </w:rPr>
        <w:t>.</w:t>
      </w:r>
      <w:r w:rsidR="00277BBD">
        <w:rPr>
          <w:rFonts w:ascii="Calibri" w:hAnsi="Calibri" w:cs="Calibri"/>
          <w:sz w:val="23"/>
          <w:szCs w:val="23"/>
        </w:rPr>
        <w:br/>
      </w:r>
      <w:r w:rsidR="009A21D3" w:rsidRPr="005F436C">
        <w:rPr>
          <w:rFonts w:ascii="Calibri" w:hAnsi="Calibri" w:cs="Calibri"/>
          <w:sz w:val="23"/>
          <w:szCs w:val="23"/>
        </w:rPr>
        <w:t>www.bbc.co.uk/cbbc</w:t>
      </w:r>
    </w:p>
    <w:p w14:paraId="7257C89B" w14:textId="037F36E2" w:rsidR="0052172A" w:rsidRPr="005F436C" w:rsidRDefault="009A21D3" w:rsidP="005F436C">
      <w:pPr>
        <w:spacing w:after="140"/>
        <w:rPr>
          <w:rFonts w:ascii="Calibri" w:hAnsi="Calibri" w:cs="Calibri"/>
        </w:rPr>
      </w:pPr>
      <w:r w:rsidRPr="005F436C">
        <w:rPr>
          <w:rFonts w:ascii="Calibri" w:hAnsi="Calibri" w:cs="Calibri"/>
          <w:b/>
        </w:rPr>
        <w:t xml:space="preserve">CLPE/Centre for Literacy in Primary Education </w:t>
      </w:r>
      <w:r w:rsidR="0052172A">
        <w:rPr>
          <w:rFonts w:ascii="Calibri" w:hAnsi="Calibri" w:cs="Calibri"/>
        </w:rPr>
        <w:br/>
      </w:r>
      <w:r w:rsidRPr="005F436C">
        <w:rPr>
          <w:rFonts w:ascii="Calibri" w:hAnsi="Calibri" w:cs="Calibri"/>
        </w:rPr>
        <w:t xml:space="preserve">Professional organisation </w:t>
      </w:r>
      <w:r w:rsidR="00103640" w:rsidRPr="005F436C">
        <w:rPr>
          <w:rFonts w:ascii="Calibri" w:hAnsi="Calibri" w:cs="Calibri"/>
        </w:rPr>
        <w:t xml:space="preserve">offering </w:t>
      </w:r>
      <w:r w:rsidRPr="005F436C">
        <w:rPr>
          <w:rFonts w:ascii="Calibri" w:hAnsi="Calibri" w:cs="Calibri"/>
        </w:rPr>
        <w:t>courses for teachers, specialis</w:t>
      </w:r>
      <w:r w:rsidR="00103640" w:rsidRPr="005F436C">
        <w:rPr>
          <w:rFonts w:ascii="Calibri" w:hAnsi="Calibri" w:cs="Calibri"/>
        </w:rPr>
        <w:t>ing</w:t>
      </w:r>
      <w:r w:rsidRPr="005F436C">
        <w:rPr>
          <w:rFonts w:ascii="Calibri" w:hAnsi="Calibri" w:cs="Calibri"/>
        </w:rPr>
        <w:t xml:space="preserve"> in reading and literacy</w:t>
      </w:r>
      <w:r w:rsidR="007D34BE" w:rsidRPr="005F436C">
        <w:rPr>
          <w:rFonts w:ascii="Calibri" w:hAnsi="Calibri" w:cs="Calibri"/>
        </w:rPr>
        <w:t>.</w:t>
      </w:r>
      <w:r w:rsidRPr="005F436C">
        <w:rPr>
          <w:rFonts w:ascii="Calibri" w:hAnsi="Calibri" w:cs="Calibri"/>
        </w:rPr>
        <w:t xml:space="preserve"> </w:t>
      </w:r>
      <w:r w:rsidR="0052172A" w:rsidRPr="005F436C">
        <w:rPr>
          <w:rFonts w:ascii="Calibri" w:hAnsi="Calibri" w:cs="Calibri"/>
        </w:rPr>
        <w:br/>
        <w:t>www.clpe.org.uk</w:t>
      </w:r>
    </w:p>
    <w:p w14:paraId="55327B8F" w14:textId="38586F9D" w:rsidR="00277BBD" w:rsidRPr="005F436C" w:rsidRDefault="009A21D3" w:rsidP="005F436C">
      <w:pPr>
        <w:spacing w:after="140"/>
        <w:rPr>
          <w:rFonts w:ascii="Calibri" w:hAnsi="Calibri" w:cs="Calibri"/>
        </w:rPr>
      </w:pPr>
      <w:r w:rsidRPr="005F436C">
        <w:rPr>
          <w:rFonts w:ascii="Calibri" w:hAnsi="Calibri" w:cs="Calibri"/>
          <w:b/>
        </w:rPr>
        <w:t xml:space="preserve">Power of </w:t>
      </w:r>
      <w:r w:rsidR="002154A4" w:rsidRPr="005F436C">
        <w:rPr>
          <w:rFonts w:ascii="Calibri" w:hAnsi="Calibri" w:cs="Calibri"/>
          <w:b/>
        </w:rPr>
        <w:t xml:space="preserve">Reading </w:t>
      </w:r>
      <w:r w:rsidR="0052172A">
        <w:rPr>
          <w:rFonts w:ascii="Calibri" w:hAnsi="Calibri" w:cs="Calibri"/>
        </w:rPr>
        <w:br/>
      </w:r>
      <w:r w:rsidRPr="005F436C">
        <w:rPr>
          <w:rFonts w:ascii="Calibri" w:hAnsi="Calibri" w:cs="Calibri"/>
        </w:rPr>
        <w:t>Power of reading through school investment, successful training programme for teachers/schools run by CLPE</w:t>
      </w:r>
      <w:r w:rsidR="007D34BE" w:rsidRPr="005F436C">
        <w:rPr>
          <w:rFonts w:ascii="Calibri" w:hAnsi="Calibri" w:cs="Calibri"/>
        </w:rPr>
        <w:t>.</w:t>
      </w:r>
      <w:r w:rsidRPr="005F436C">
        <w:rPr>
          <w:rFonts w:ascii="Calibri" w:hAnsi="Calibri" w:cs="Calibri"/>
        </w:rPr>
        <w:br/>
      </w:r>
      <w:r w:rsidR="0052172A" w:rsidRPr="005F436C">
        <w:rPr>
          <w:rFonts w:ascii="Calibri" w:hAnsi="Calibri" w:cs="Calibri"/>
        </w:rPr>
        <w:t>https://www.clpe.org.uk/powerofreading</w:t>
      </w:r>
    </w:p>
    <w:p w14:paraId="2B33755C" w14:textId="17448CDA" w:rsidR="00DA702A" w:rsidRPr="005F436C" w:rsidRDefault="009A21D3" w:rsidP="005F436C">
      <w:pPr>
        <w:spacing w:after="140"/>
        <w:rPr>
          <w:rFonts w:ascii="Calibri" w:hAnsi="Calibri" w:cs="Calibri"/>
        </w:rPr>
      </w:pPr>
      <w:r w:rsidRPr="005F436C">
        <w:rPr>
          <w:rFonts w:ascii="Calibri" w:hAnsi="Calibri" w:cs="Calibri"/>
          <w:b/>
        </w:rPr>
        <w:t xml:space="preserve">CPAG/Child Poverty Action Group </w:t>
      </w:r>
      <w:r w:rsidR="00DA702A">
        <w:rPr>
          <w:rFonts w:ascii="Calibri" w:hAnsi="Calibri" w:cs="Calibri"/>
          <w:b/>
        </w:rPr>
        <w:br/>
      </w:r>
      <w:r w:rsidR="00DA702A" w:rsidRPr="005F436C">
        <w:rPr>
          <w:rFonts w:ascii="Calibri" w:hAnsi="Calibri" w:cs="Calibri"/>
        </w:rPr>
        <w:t>www.cpag.org.uk</w:t>
      </w:r>
      <w:r w:rsidR="0052172A">
        <w:rPr>
          <w:rFonts w:ascii="Calibri" w:hAnsi="Calibri" w:cs="Calibri"/>
        </w:rPr>
        <w:br/>
      </w:r>
    </w:p>
    <w:p w14:paraId="7C2A2E96" w14:textId="77777777" w:rsidR="00277BBD" w:rsidRPr="005F436C" w:rsidRDefault="00277BBD" w:rsidP="005F436C">
      <w:pPr>
        <w:spacing w:after="140"/>
        <w:rPr>
          <w:rFonts w:ascii="Calibri" w:hAnsi="Calibri" w:cs="Calibri"/>
        </w:rPr>
      </w:pPr>
    </w:p>
    <w:p w14:paraId="68C6B434" w14:textId="411B2722" w:rsidR="00211547" w:rsidRPr="005F436C" w:rsidRDefault="00103640" w:rsidP="005F436C">
      <w:pPr>
        <w:spacing w:after="140"/>
        <w:rPr>
          <w:rFonts w:ascii="Calibri" w:hAnsi="Calibri" w:cs="Calibri"/>
        </w:rPr>
      </w:pPr>
      <w:r w:rsidRPr="005F436C">
        <w:rPr>
          <w:rFonts w:ascii="Calibri" w:hAnsi="Calibri" w:cs="Calibri"/>
          <w:b/>
        </w:rPr>
        <w:lastRenderedPageBreak/>
        <w:t>ECaR/</w:t>
      </w:r>
      <w:r w:rsidR="009A21D3" w:rsidRPr="005F436C">
        <w:rPr>
          <w:rFonts w:ascii="Calibri" w:hAnsi="Calibri" w:cs="Calibri"/>
          <w:b/>
        </w:rPr>
        <w:t>Every Child a R</w:t>
      </w:r>
      <w:r w:rsidR="0052172A">
        <w:rPr>
          <w:rFonts w:ascii="Calibri" w:hAnsi="Calibri" w:cs="Calibri"/>
          <w:b/>
        </w:rPr>
        <w:t>e</w:t>
      </w:r>
      <w:r w:rsidR="009A21D3" w:rsidRPr="005F436C">
        <w:rPr>
          <w:rFonts w:ascii="Calibri" w:hAnsi="Calibri" w:cs="Calibri"/>
          <w:b/>
        </w:rPr>
        <w:t>ader</w:t>
      </w:r>
      <w:r w:rsidR="00623464" w:rsidRPr="005F436C">
        <w:rPr>
          <w:rFonts w:ascii="Calibri" w:hAnsi="Calibri" w:cs="Calibri"/>
          <w:b/>
        </w:rPr>
        <w:br/>
      </w:r>
      <w:r w:rsidR="00717805">
        <w:rPr>
          <w:rFonts w:ascii="Calibri" w:hAnsi="Calibri" w:cs="Calibri"/>
        </w:rPr>
        <w:t>Programme</w:t>
      </w:r>
      <w:r w:rsidR="009A21D3" w:rsidRPr="005F436C">
        <w:rPr>
          <w:rFonts w:ascii="Calibri" w:hAnsi="Calibri" w:cs="Calibri"/>
        </w:rPr>
        <w:t xml:space="preserve"> developed by collaboration of KPMG Charitable Trust with Institute of Education (IoE) under Labour’s Department for Children, Schools and Families (DCSF). </w:t>
      </w:r>
      <w:r w:rsidR="00717805">
        <w:rPr>
          <w:rFonts w:ascii="Calibri" w:hAnsi="Calibri" w:cs="Calibri"/>
        </w:rPr>
        <w:t>Now</w:t>
      </w:r>
      <w:r w:rsidRPr="005F436C">
        <w:rPr>
          <w:rFonts w:ascii="Calibri" w:hAnsi="Calibri" w:cs="Calibri"/>
        </w:rPr>
        <w:t xml:space="preserve"> finished as national policy </w:t>
      </w:r>
      <w:r w:rsidR="00552A97" w:rsidRPr="005F436C">
        <w:rPr>
          <w:rFonts w:ascii="Calibri" w:hAnsi="Calibri" w:cs="Calibri"/>
        </w:rPr>
        <w:t xml:space="preserve">but learning and best practice </w:t>
      </w:r>
      <w:r w:rsidR="00211547" w:rsidRPr="005F436C">
        <w:rPr>
          <w:rFonts w:ascii="Calibri" w:hAnsi="Calibri" w:cs="Calibri"/>
        </w:rPr>
        <w:t>continues in many authorities. Oft</w:t>
      </w:r>
      <w:r w:rsidR="007D34BE" w:rsidRPr="005F436C">
        <w:rPr>
          <w:rFonts w:ascii="Calibri" w:hAnsi="Calibri" w:cs="Calibri"/>
        </w:rPr>
        <w:t>e</w:t>
      </w:r>
      <w:r w:rsidR="00211547" w:rsidRPr="005F436C">
        <w:rPr>
          <w:rFonts w:ascii="Calibri" w:hAnsi="Calibri" w:cs="Calibri"/>
        </w:rPr>
        <w:t xml:space="preserve">n linked to </w:t>
      </w:r>
      <w:r w:rsidR="00211547" w:rsidRPr="005F436C">
        <w:rPr>
          <w:rFonts w:ascii="Calibri" w:hAnsi="Calibri" w:cs="Calibri"/>
          <w:b/>
        </w:rPr>
        <w:t>Reading Recovery</w:t>
      </w:r>
      <w:r w:rsidR="00211547" w:rsidRPr="005F436C">
        <w:rPr>
          <w:rFonts w:ascii="Calibri" w:hAnsi="Calibri" w:cs="Calibri"/>
        </w:rPr>
        <w:t xml:space="preserve"> programme</w:t>
      </w:r>
      <w:r w:rsidR="007D34BE" w:rsidRPr="005F436C">
        <w:rPr>
          <w:rFonts w:ascii="Calibri" w:hAnsi="Calibri" w:cs="Calibri"/>
        </w:rPr>
        <w:t xml:space="preserve"> (see below).</w:t>
      </w:r>
      <w:r w:rsidR="00552A97" w:rsidRPr="005F436C">
        <w:rPr>
          <w:rFonts w:ascii="Calibri" w:hAnsi="Calibri" w:cs="Calibri"/>
        </w:rPr>
        <w:br/>
      </w:r>
      <w:r w:rsidR="002B0C50" w:rsidRPr="005F436C">
        <w:rPr>
          <w:rFonts w:ascii="Calibri" w:hAnsi="Calibri" w:cs="Calibri"/>
        </w:rPr>
        <w:t>http://www.ucl.ac.uk/international-literacy/publications/rr-every-child-reader/</w:t>
      </w:r>
      <w:r w:rsidR="0052172A">
        <w:rPr>
          <w:rFonts w:ascii="Calibri" w:hAnsi="Calibri" w:cs="Calibri"/>
        </w:rPr>
        <w:br/>
      </w:r>
      <w:r w:rsidR="00211547" w:rsidRPr="005F436C">
        <w:rPr>
          <w:rFonts w:ascii="Calibri" w:hAnsi="Calibri" w:cs="Calibri"/>
        </w:rPr>
        <w:t>http://www.beem.org.uk/Services/1929</w:t>
      </w:r>
    </w:p>
    <w:p w14:paraId="5DAE0803" w14:textId="77777777" w:rsidR="009A21D3" w:rsidRPr="005F436C" w:rsidRDefault="00103640" w:rsidP="005F436C">
      <w:pPr>
        <w:suppressAutoHyphens/>
        <w:spacing w:after="140"/>
        <w:contextualSpacing/>
        <w:rPr>
          <w:rFonts w:asciiTheme="majorHAnsi" w:hAnsiTheme="majorHAnsi" w:cstheme="majorHAnsi"/>
          <w:b/>
          <w:color w:val="000000" w:themeColor="text1"/>
          <w:sz w:val="23"/>
          <w:szCs w:val="23"/>
          <w:lang w:eastAsia="en-GB"/>
        </w:rPr>
      </w:pPr>
      <w:r w:rsidRPr="005F436C">
        <w:rPr>
          <w:rFonts w:asciiTheme="majorHAnsi" w:hAnsiTheme="majorHAnsi" w:cstheme="majorHAnsi"/>
          <w:b/>
          <w:color w:val="000000" w:themeColor="text1"/>
          <w:sz w:val="23"/>
          <w:szCs w:val="23"/>
          <w:lang w:eastAsia="en-GB"/>
        </w:rPr>
        <w:t>GLA/</w:t>
      </w:r>
      <w:r w:rsidR="009A21D3" w:rsidRPr="005F436C">
        <w:rPr>
          <w:rFonts w:asciiTheme="majorHAnsi" w:hAnsiTheme="majorHAnsi" w:cstheme="majorHAnsi"/>
          <w:b/>
          <w:color w:val="000000" w:themeColor="text1"/>
          <w:sz w:val="23"/>
          <w:szCs w:val="23"/>
          <w:lang w:eastAsia="en-GB"/>
        </w:rPr>
        <w:t xml:space="preserve">Greater London Authority </w:t>
      </w:r>
    </w:p>
    <w:p w14:paraId="78764AF4" w14:textId="4F5945B8" w:rsidR="009A21D3" w:rsidRPr="005F436C" w:rsidRDefault="009A21D3" w:rsidP="005F436C">
      <w:pPr>
        <w:suppressAutoHyphens/>
        <w:spacing w:after="140"/>
        <w:contextualSpacing/>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rPr>
        <w:t>Administrative body for greater London authorities</w:t>
      </w:r>
      <w:r w:rsidR="007D34BE" w:rsidRPr="005F436C">
        <w:rPr>
          <w:rFonts w:asciiTheme="majorHAnsi" w:hAnsiTheme="majorHAnsi" w:cstheme="majorHAnsi"/>
          <w:color w:val="000000" w:themeColor="text1"/>
          <w:sz w:val="23"/>
          <w:szCs w:val="23"/>
        </w:rPr>
        <w:t>.</w:t>
      </w:r>
    </w:p>
    <w:p w14:paraId="78276D98" w14:textId="7D4D882F" w:rsidR="009A21D3" w:rsidRPr="005F436C" w:rsidRDefault="009A21D3" w:rsidP="005F436C">
      <w:pPr>
        <w:spacing w:after="140"/>
        <w:rPr>
          <w:rFonts w:asciiTheme="majorHAnsi" w:hAnsiTheme="majorHAnsi" w:cstheme="majorHAnsi"/>
          <w:color w:val="000000" w:themeColor="text1"/>
          <w:sz w:val="23"/>
          <w:szCs w:val="23"/>
        </w:rPr>
      </w:pPr>
      <w:r w:rsidRPr="005F436C">
        <w:rPr>
          <w:rFonts w:asciiTheme="majorHAnsi" w:hAnsiTheme="majorHAnsi" w:cstheme="majorHAnsi"/>
          <w:color w:val="000000" w:themeColor="text1"/>
          <w:sz w:val="23"/>
          <w:szCs w:val="23"/>
          <w:shd w:val="clear" w:color="auto" w:fill="FFFFFF"/>
        </w:rPr>
        <w:t>www.london.gov.uk</w:t>
      </w:r>
    </w:p>
    <w:p w14:paraId="1BA44FF0" w14:textId="77777777" w:rsidR="009A21D3" w:rsidRPr="005F436C" w:rsidRDefault="009A21D3" w:rsidP="005F436C">
      <w:pPr>
        <w:suppressAutoHyphens/>
        <w:spacing w:after="140"/>
        <w:contextualSpacing/>
        <w:rPr>
          <w:rFonts w:asciiTheme="majorHAnsi" w:hAnsiTheme="majorHAnsi" w:cstheme="majorHAnsi"/>
          <w:b/>
          <w:color w:val="000000" w:themeColor="text1"/>
          <w:sz w:val="23"/>
          <w:szCs w:val="23"/>
        </w:rPr>
      </w:pPr>
      <w:r w:rsidRPr="005F436C">
        <w:rPr>
          <w:rFonts w:asciiTheme="majorHAnsi" w:hAnsiTheme="majorHAnsi" w:cstheme="majorHAnsi"/>
          <w:b/>
          <w:color w:val="000000" w:themeColor="text1"/>
          <w:sz w:val="23"/>
          <w:szCs w:val="23"/>
        </w:rPr>
        <w:t xml:space="preserve">Health Group </w:t>
      </w:r>
    </w:p>
    <w:p w14:paraId="08E5B5E6" w14:textId="6D48B3BD" w:rsidR="009A21D3" w:rsidRPr="005F436C" w:rsidRDefault="009A21D3" w:rsidP="005F436C">
      <w:pPr>
        <w:spacing w:after="140"/>
        <w:rPr>
          <w:rFonts w:asciiTheme="majorHAnsi" w:hAnsiTheme="majorHAnsi" w:cstheme="majorHAnsi"/>
          <w:color w:val="000000" w:themeColor="text1"/>
          <w:sz w:val="23"/>
          <w:szCs w:val="23"/>
          <w:shd w:val="clear" w:color="auto" w:fill="FFFFFF"/>
        </w:rPr>
      </w:pPr>
      <w:r w:rsidRPr="005F436C">
        <w:rPr>
          <w:rFonts w:asciiTheme="majorHAnsi" w:hAnsiTheme="majorHAnsi" w:cstheme="majorHAnsi"/>
          <w:bCs/>
          <w:color w:val="000000" w:themeColor="text1"/>
          <w:sz w:val="23"/>
          <w:szCs w:val="23"/>
        </w:rPr>
        <w:t>CILIP (</w:t>
      </w:r>
      <w:r w:rsidRPr="005F436C">
        <w:rPr>
          <w:rFonts w:asciiTheme="majorHAnsi" w:hAnsiTheme="majorHAnsi" w:cstheme="majorHAnsi"/>
          <w:color w:val="000000" w:themeColor="text1"/>
          <w:sz w:val="23"/>
          <w:szCs w:val="23"/>
          <w:shd w:val="clear" w:color="auto" w:fill="FFFFFF"/>
        </w:rPr>
        <w:t>The Chartered Institute of Library and Information Professionals) and</w:t>
      </w:r>
      <w:r w:rsidR="00277BBD">
        <w:rPr>
          <w:rFonts w:asciiTheme="majorHAnsi" w:hAnsiTheme="majorHAnsi" w:cstheme="majorHAnsi"/>
          <w:bCs/>
          <w:color w:val="000000" w:themeColor="text1"/>
          <w:sz w:val="23"/>
          <w:szCs w:val="23"/>
        </w:rPr>
        <w:t xml:space="preserve"> </w:t>
      </w:r>
      <w:r w:rsidRPr="005F436C">
        <w:rPr>
          <w:rFonts w:asciiTheme="majorHAnsi" w:hAnsiTheme="majorHAnsi" w:cstheme="majorHAnsi"/>
          <w:bCs/>
          <w:color w:val="000000" w:themeColor="text1"/>
          <w:sz w:val="23"/>
          <w:szCs w:val="23"/>
        </w:rPr>
        <w:t>SCL (Society of Chief Librarians) Health Group</w:t>
      </w:r>
      <w:r w:rsidRPr="005F436C">
        <w:rPr>
          <w:rFonts w:asciiTheme="majorHAnsi" w:hAnsiTheme="majorHAnsi" w:cstheme="majorHAnsi"/>
          <w:color w:val="000000" w:themeColor="text1"/>
          <w:sz w:val="23"/>
          <w:szCs w:val="23"/>
          <w:shd w:val="clear" w:color="auto" w:fill="FFFFFF"/>
        </w:rPr>
        <w:t> (England)</w:t>
      </w:r>
      <w:r w:rsidR="00D90672" w:rsidRPr="005F436C">
        <w:rPr>
          <w:rFonts w:asciiTheme="majorHAnsi" w:hAnsiTheme="majorHAnsi" w:cstheme="majorHAnsi"/>
          <w:color w:val="000000" w:themeColor="text1"/>
          <w:sz w:val="23"/>
          <w:szCs w:val="23"/>
          <w:shd w:val="clear" w:color="auto" w:fill="FFFFFF"/>
        </w:rPr>
        <w:t>.</w:t>
      </w:r>
      <w:r w:rsidRPr="005F436C">
        <w:rPr>
          <w:rFonts w:asciiTheme="majorHAnsi" w:hAnsiTheme="majorHAnsi" w:cstheme="majorHAnsi"/>
          <w:color w:val="000000" w:themeColor="text1"/>
          <w:sz w:val="23"/>
          <w:szCs w:val="23"/>
          <w:shd w:val="clear" w:color="auto" w:fill="FFFFFF"/>
        </w:rPr>
        <w:t xml:space="preserve"> This is a professional advisory group for the SCL Health offer, one of the </w:t>
      </w:r>
      <w:r w:rsidR="00103640" w:rsidRPr="005F436C">
        <w:rPr>
          <w:rFonts w:asciiTheme="majorHAnsi" w:hAnsiTheme="majorHAnsi" w:cstheme="majorHAnsi"/>
          <w:color w:val="000000" w:themeColor="text1"/>
          <w:sz w:val="23"/>
          <w:szCs w:val="23"/>
          <w:shd w:val="clear" w:color="auto" w:fill="FFFFFF"/>
        </w:rPr>
        <w:t>six</w:t>
      </w:r>
      <w:r w:rsidRPr="005F436C">
        <w:rPr>
          <w:rFonts w:asciiTheme="majorHAnsi" w:hAnsiTheme="majorHAnsi" w:cstheme="majorHAnsi"/>
          <w:color w:val="000000" w:themeColor="text1"/>
          <w:sz w:val="23"/>
          <w:szCs w:val="23"/>
          <w:shd w:val="clear" w:color="auto" w:fill="FFFFFF"/>
        </w:rPr>
        <w:t xml:space="preserve"> Universal offers</w:t>
      </w:r>
      <w:r w:rsidR="002B0C50" w:rsidRPr="005F436C">
        <w:rPr>
          <w:rFonts w:asciiTheme="majorHAnsi" w:hAnsiTheme="majorHAnsi" w:cstheme="majorHAnsi"/>
          <w:color w:val="000000" w:themeColor="text1"/>
          <w:sz w:val="23"/>
          <w:szCs w:val="23"/>
          <w:shd w:val="clear" w:color="auto" w:fill="FFFFFF"/>
        </w:rPr>
        <w:t>.</w:t>
      </w:r>
      <w:r w:rsidRPr="005F436C">
        <w:rPr>
          <w:rFonts w:asciiTheme="majorHAnsi" w:hAnsiTheme="majorHAnsi" w:cstheme="majorHAnsi"/>
          <w:color w:val="000000" w:themeColor="text1"/>
          <w:sz w:val="23"/>
          <w:szCs w:val="23"/>
        </w:rPr>
        <w:br/>
      </w:r>
      <w:r w:rsidR="002B0C50" w:rsidRPr="005F436C">
        <w:rPr>
          <w:rStyle w:val="Hyperlink"/>
          <w:rFonts w:asciiTheme="majorHAnsi" w:hAnsiTheme="majorHAnsi" w:cstheme="majorHAnsi"/>
          <w:color w:val="000000" w:themeColor="text1"/>
          <w:sz w:val="23"/>
          <w:szCs w:val="23"/>
          <w:u w:val="none"/>
        </w:rPr>
        <w:t>http://goscl.com/universal-offers/health-offer/</w:t>
      </w:r>
    </w:p>
    <w:p w14:paraId="6F7FE0F0" w14:textId="2ED494E9" w:rsidR="009A21D3" w:rsidRPr="005F436C" w:rsidRDefault="009A21D3" w:rsidP="005F436C">
      <w:pPr>
        <w:spacing w:after="140"/>
        <w:contextualSpacing/>
        <w:rPr>
          <w:rFonts w:asciiTheme="majorHAnsi" w:hAnsiTheme="majorHAnsi" w:cstheme="majorHAnsi"/>
          <w:color w:val="000000" w:themeColor="text1"/>
          <w:sz w:val="23"/>
          <w:szCs w:val="23"/>
        </w:rPr>
      </w:pPr>
      <w:r w:rsidRPr="005F436C">
        <w:rPr>
          <w:rFonts w:asciiTheme="majorHAnsi" w:hAnsiTheme="majorHAnsi" w:cstheme="majorHAnsi"/>
          <w:b/>
          <w:color w:val="000000" w:themeColor="text1"/>
          <w:sz w:val="23"/>
          <w:szCs w:val="23"/>
        </w:rPr>
        <w:t>LCEPS</w:t>
      </w:r>
      <w:r w:rsidR="00103640" w:rsidRPr="005F436C">
        <w:rPr>
          <w:rFonts w:asciiTheme="majorHAnsi" w:hAnsiTheme="majorHAnsi" w:cstheme="majorHAnsi"/>
          <w:b/>
          <w:color w:val="000000" w:themeColor="text1"/>
          <w:sz w:val="23"/>
          <w:szCs w:val="23"/>
        </w:rPr>
        <w:t>/</w:t>
      </w:r>
      <w:r w:rsidRPr="005F436C">
        <w:rPr>
          <w:rFonts w:asciiTheme="majorHAnsi" w:hAnsiTheme="majorHAnsi" w:cstheme="majorHAnsi"/>
          <w:b/>
          <w:color w:val="000000" w:themeColor="text1"/>
          <w:sz w:val="23"/>
          <w:szCs w:val="23"/>
        </w:rPr>
        <w:t>Local Cultural Education Partnerships</w:t>
      </w:r>
      <w:r w:rsidR="00103640" w:rsidRPr="005F436C">
        <w:rPr>
          <w:rFonts w:asciiTheme="majorHAnsi" w:hAnsiTheme="majorHAnsi" w:cstheme="majorHAnsi"/>
          <w:color w:val="000000" w:themeColor="text1"/>
          <w:sz w:val="23"/>
          <w:szCs w:val="23"/>
        </w:rPr>
        <w:t xml:space="preserve"> </w:t>
      </w:r>
      <w:r w:rsidRPr="005F436C">
        <w:rPr>
          <w:rFonts w:asciiTheme="majorHAnsi" w:hAnsiTheme="majorHAnsi" w:cstheme="majorHAnsi"/>
          <w:color w:val="000000" w:themeColor="text1"/>
          <w:sz w:val="23"/>
          <w:szCs w:val="23"/>
        </w:rPr>
        <w:t xml:space="preserve">or </w:t>
      </w:r>
      <w:r w:rsidRPr="005F436C">
        <w:rPr>
          <w:rFonts w:asciiTheme="majorHAnsi" w:hAnsiTheme="majorHAnsi" w:cstheme="majorHAnsi"/>
          <w:b/>
          <w:color w:val="000000" w:themeColor="text1"/>
          <w:sz w:val="23"/>
          <w:szCs w:val="23"/>
        </w:rPr>
        <w:t>CEPS</w:t>
      </w:r>
      <w:r w:rsidRPr="005F436C">
        <w:rPr>
          <w:rFonts w:asciiTheme="majorHAnsi" w:hAnsiTheme="majorHAnsi" w:cstheme="majorHAnsi"/>
          <w:color w:val="000000" w:themeColor="text1"/>
          <w:sz w:val="23"/>
          <w:szCs w:val="23"/>
        </w:rPr>
        <w:t xml:space="preserve"> are Cultural Education Partnerships (CEPS) Local Cultural Education Partnerships to improve the alignment of cultural education for young people, managed regionally</w:t>
      </w:r>
      <w:r w:rsidR="007D34BE" w:rsidRPr="005F436C">
        <w:rPr>
          <w:rFonts w:asciiTheme="majorHAnsi" w:hAnsiTheme="majorHAnsi" w:cstheme="majorHAnsi"/>
          <w:color w:val="000000" w:themeColor="text1"/>
          <w:sz w:val="23"/>
          <w:szCs w:val="23"/>
        </w:rPr>
        <w:t>.</w:t>
      </w:r>
    </w:p>
    <w:p w14:paraId="53C98F7C" w14:textId="21A11028" w:rsidR="009A21D3" w:rsidRPr="005F436C" w:rsidRDefault="001236E9" w:rsidP="005F436C">
      <w:pPr>
        <w:spacing w:after="140"/>
        <w:contextualSpacing/>
        <w:rPr>
          <w:rFonts w:asciiTheme="majorHAnsi" w:hAnsiTheme="majorHAnsi" w:cstheme="majorHAnsi"/>
          <w:color w:val="000000" w:themeColor="text1"/>
          <w:sz w:val="23"/>
          <w:szCs w:val="23"/>
        </w:rPr>
      </w:pPr>
      <w:hyperlink r:id="rId13" w:history="1">
        <w:r w:rsidR="009A21D3" w:rsidRPr="005F436C">
          <w:rPr>
            <w:rStyle w:val="Hyperlink"/>
            <w:rFonts w:asciiTheme="majorHAnsi" w:hAnsiTheme="majorHAnsi" w:cstheme="majorHAnsi"/>
            <w:color w:val="000000" w:themeColor="text1"/>
            <w:sz w:val="23"/>
            <w:szCs w:val="23"/>
            <w:u w:val="none"/>
          </w:rPr>
          <w:t>https://www.artscouncil.org.uk/children-and-young-people/working-partnership</w:t>
        </w:r>
      </w:hyperlink>
    </w:p>
    <w:p w14:paraId="64850CD9" w14:textId="533485AB" w:rsidR="009A21D3" w:rsidRPr="005E5E54" w:rsidRDefault="00103640" w:rsidP="005F436C">
      <w:pPr>
        <w:pStyle w:val="Heading3"/>
        <w:spacing w:before="0" w:after="140"/>
      </w:pPr>
      <w:r w:rsidRPr="005F436C">
        <w:rPr>
          <w:rFonts w:cstheme="majorHAnsi"/>
          <w:b/>
          <w:color w:val="000000" w:themeColor="text1"/>
          <w:sz w:val="23"/>
          <w:szCs w:val="23"/>
        </w:rPr>
        <w:t>NLT/</w:t>
      </w:r>
      <w:r w:rsidR="009A21D3" w:rsidRPr="005F436C">
        <w:rPr>
          <w:rFonts w:cstheme="majorHAnsi"/>
          <w:b/>
          <w:color w:val="000000" w:themeColor="text1"/>
          <w:sz w:val="23"/>
          <w:szCs w:val="23"/>
        </w:rPr>
        <w:t xml:space="preserve">National Literacy </w:t>
      </w:r>
      <w:r w:rsidR="002154A4" w:rsidRPr="005F436C">
        <w:rPr>
          <w:rFonts w:cstheme="majorHAnsi"/>
          <w:b/>
          <w:color w:val="000000" w:themeColor="text1"/>
          <w:sz w:val="23"/>
          <w:szCs w:val="23"/>
        </w:rPr>
        <w:t xml:space="preserve">Trust </w:t>
      </w:r>
      <w:r w:rsidR="00277BBD">
        <w:rPr>
          <w:rFonts w:cstheme="majorHAnsi"/>
          <w:b/>
          <w:color w:val="000000" w:themeColor="text1"/>
          <w:sz w:val="23"/>
          <w:szCs w:val="23"/>
        </w:rPr>
        <w:br/>
      </w:r>
      <w:r w:rsidR="009A21D3" w:rsidRPr="005F436C">
        <w:rPr>
          <w:rStyle w:val="st"/>
          <w:rFonts w:cstheme="majorHAnsi"/>
          <w:color w:val="000000" w:themeColor="text1"/>
          <w:sz w:val="23"/>
          <w:szCs w:val="23"/>
        </w:rPr>
        <w:t>Independent charity working with schools and communities to give disadvantaged children the</w:t>
      </w:r>
      <w:r w:rsidR="009A21D3" w:rsidRPr="005F436C">
        <w:rPr>
          <w:rStyle w:val="apple-converted-space"/>
          <w:rFonts w:cstheme="majorHAnsi"/>
          <w:color w:val="000000" w:themeColor="text1"/>
          <w:sz w:val="23"/>
          <w:szCs w:val="23"/>
        </w:rPr>
        <w:t> </w:t>
      </w:r>
      <w:r w:rsidR="009A21D3" w:rsidRPr="005F436C">
        <w:rPr>
          <w:rStyle w:val="Emphasis"/>
          <w:rFonts w:cstheme="majorHAnsi"/>
          <w:i w:val="0"/>
          <w:color w:val="000000" w:themeColor="text1"/>
          <w:sz w:val="23"/>
          <w:szCs w:val="23"/>
        </w:rPr>
        <w:t>literacy</w:t>
      </w:r>
      <w:r w:rsidR="009A21D3" w:rsidRPr="005F436C">
        <w:rPr>
          <w:rStyle w:val="apple-converted-space"/>
          <w:rFonts w:cstheme="majorHAnsi"/>
          <w:color w:val="000000" w:themeColor="text1"/>
          <w:sz w:val="23"/>
          <w:szCs w:val="23"/>
        </w:rPr>
        <w:t> </w:t>
      </w:r>
      <w:r w:rsidR="009A21D3" w:rsidRPr="005F436C">
        <w:rPr>
          <w:rStyle w:val="st"/>
          <w:rFonts w:cstheme="majorHAnsi"/>
          <w:color w:val="000000" w:themeColor="text1"/>
          <w:sz w:val="23"/>
          <w:szCs w:val="23"/>
        </w:rPr>
        <w:t>skills to succeed in life</w:t>
      </w:r>
      <w:r w:rsidR="007D34BE" w:rsidRPr="005F436C">
        <w:rPr>
          <w:rStyle w:val="st"/>
          <w:rFonts w:cstheme="majorHAnsi"/>
          <w:color w:val="000000" w:themeColor="text1"/>
          <w:sz w:val="23"/>
          <w:szCs w:val="23"/>
        </w:rPr>
        <w:t>.</w:t>
      </w:r>
      <w:r w:rsidR="009A21D3" w:rsidRPr="005F436C">
        <w:rPr>
          <w:rFonts w:cstheme="majorHAnsi"/>
          <w:color w:val="000000" w:themeColor="text1"/>
          <w:sz w:val="23"/>
          <w:szCs w:val="23"/>
        </w:rPr>
        <w:t xml:space="preserve"> </w:t>
      </w:r>
      <w:r w:rsidR="00277BBD">
        <w:rPr>
          <w:rFonts w:cstheme="majorHAnsi"/>
          <w:color w:val="000000" w:themeColor="text1"/>
          <w:sz w:val="23"/>
          <w:szCs w:val="23"/>
        </w:rPr>
        <w:br/>
      </w:r>
      <w:r w:rsidR="009A21D3" w:rsidRPr="005F436C">
        <w:rPr>
          <w:rStyle w:val="HTMLCite"/>
          <w:rFonts w:cstheme="majorHAnsi"/>
          <w:i w:val="0"/>
          <w:color w:val="000000" w:themeColor="text1"/>
          <w:sz w:val="23"/>
          <w:szCs w:val="23"/>
        </w:rPr>
        <w:t>https://literacytrust.org.uk/</w:t>
      </w:r>
    </w:p>
    <w:p w14:paraId="6B0B9FA3" w14:textId="7B484504" w:rsidR="009A21D3" w:rsidRPr="005F436C" w:rsidRDefault="009A21D3" w:rsidP="005F436C">
      <w:pPr>
        <w:spacing w:after="140"/>
        <w:rPr>
          <w:rFonts w:asciiTheme="majorHAnsi" w:hAnsiTheme="majorHAnsi" w:cstheme="majorHAnsi"/>
          <w:sz w:val="23"/>
          <w:szCs w:val="23"/>
        </w:rPr>
      </w:pPr>
      <w:r w:rsidRPr="005F436C">
        <w:rPr>
          <w:rFonts w:asciiTheme="majorHAnsi" w:hAnsiTheme="majorHAnsi" w:cstheme="majorHAnsi"/>
          <w:b/>
          <w:sz w:val="23"/>
          <w:szCs w:val="23"/>
        </w:rPr>
        <w:t xml:space="preserve">NLT Literacy Hubs </w:t>
      </w:r>
      <w:r w:rsidR="00277BBD">
        <w:rPr>
          <w:rFonts w:asciiTheme="majorHAnsi" w:hAnsiTheme="majorHAnsi" w:cstheme="majorHAnsi"/>
          <w:sz w:val="23"/>
          <w:szCs w:val="23"/>
        </w:rPr>
        <w:br/>
      </w:r>
      <w:r w:rsidRPr="005F436C">
        <w:rPr>
          <w:rFonts w:asciiTheme="majorHAnsi" w:hAnsiTheme="majorHAnsi" w:cstheme="majorHAnsi"/>
          <w:sz w:val="23"/>
          <w:szCs w:val="23"/>
        </w:rPr>
        <w:t xml:space="preserve">National Literacy Trust Literacy hubs are place-based community partnership model </w:t>
      </w:r>
      <w:r w:rsidR="002B0C50" w:rsidRPr="005F436C">
        <w:rPr>
          <w:rStyle w:val="Hyperlink"/>
          <w:rFonts w:asciiTheme="majorHAnsi" w:hAnsiTheme="majorHAnsi" w:cstheme="majorHAnsi"/>
          <w:color w:val="000000" w:themeColor="text1"/>
          <w:sz w:val="23"/>
          <w:szCs w:val="23"/>
          <w:u w:val="none"/>
        </w:rPr>
        <w:t>https://literacytrust.org.uk/communities/</w:t>
      </w:r>
    </w:p>
    <w:p w14:paraId="0D53CF39" w14:textId="4BC7B23A" w:rsidR="009A21D3" w:rsidRPr="005F436C" w:rsidRDefault="009A21D3" w:rsidP="005F436C">
      <w:pPr>
        <w:suppressAutoHyphens/>
        <w:spacing w:after="140"/>
        <w:rPr>
          <w:rFonts w:asciiTheme="majorHAnsi" w:hAnsiTheme="majorHAnsi" w:cstheme="majorHAnsi"/>
          <w:sz w:val="23"/>
          <w:szCs w:val="23"/>
        </w:rPr>
      </w:pPr>
      <w:r w:rsidRPr="005F436C">
        <w:rPr>
          <w:rFonts w:asciiTheme="majorHAnsi" w:hAnsiTheme="majorHAnsi" w:cstheme="majorHAnsi"/>
          <w:b/>
          <w:sz w:val="23"/>
          <w:szCs w:val="23"/>
        </w:rPr>
        <w:t>NPOs</w:t>
      </w:r>
      <w:r w:rsidRPr="005F436C">
        <w:rPr>
          <w:rFonts w:asciiTheme="majorHAnsi" w:hAnsiTheme="majorHAnsi" w:cstheme="majorHAnsi"/>
          <w:sz w:val="23"/>
          <w:szCs w:val="23"/>
        </w:rPr>
        <w:t xml:space="preserve">   </w:t>
      </w:r>
      <w:r w:rsidR="00277BBD">
        <w:rPr>
          <w:rFonts w:asciiTheme="majorHAnsi" w:hAnsiTheme="majorHAnsi" w:cstheme="majorHAnsi"/>
          <w:sz w:val="23"/>
          <w:szCs w:val="23"/>
        </w:rPr>
        <w:br/>
      </w:r>
      <w:r w:rsidRPr="005F436C">
        <w:rPr>
          <w:rFonts w:asciiTheme="majorHAnsi" w:hAnsiTheme="majorHAnsi" w:cstheme="majorHAnsi"/>
          <w:sz w:val="23"/>
          <w:szCs w:val="23"/>
        </w:rPr>
        <w:t>National Portfolio Organisations are those that receive funding from Arts Council England (current tra</w:t>
      </w:r>
      <w:r w:rsidR="00103640" w:rsidRPr="005F436C">
        <w:rPr>
          <w:rFonts w:asciiTheme="majorHAnsi" w:hAnsiTheme="majorHAnsi" w:cstheme="majorHAnsi"/>
          <w:sz w:val="23"/>
          <w:szCs w:val="23"/>
        </w:rPr>
        <w:t xml:space="preserve">nche </w:t>
      </w:r>
      <w:r w:rsidRPr="005F436C">
        <w:rPr>
          <w:rFonts w:asciiTheme="majorHAnsi" w:hAnsiTheme="majorHAnsi" w:cstheme="majorHAnsi"/>
          <w:sz w:val="23"/>
          <w:szCs w:val="23"/>
        </w:rPr>
        <w:t>2018-</w:t>
      </w:r>
      <w:r w:rsidR="00277BBD" w:rsidRPr="005F436C">
        <w:rPr>
          <w:rFonts w:asciiTheme="majorHAnsi" w:hAnsiTheme="majorHAnsi" w:cstheme="majorHAnsi"/>
          <w:sz w:val="23"/>
          <w:szCs w:val="23"/>
        </w:rPr>
        <w:t>20</w:t>
      </w:r>
      <w:r w:rsidR="00277BBD">
        <w:rPr>
          <w:rFonts w:asciiTheme="majorHAnsi" w:hAnsiTheme="majorHAnsi" w:cstheme="majorHAnsi"/>
          <w:sz w:val="23"/>
          <w:szCs w:val="23"/>
        </w:rPr>
        <w:t>2</w:t>
      </w:r>
      <w:r w:rsidR="00277BBD" w:rsidRPr="005F436C">
        <w:rPr>
          <w:rFonts w:asciiTheme="majorHAnsi" w:hAnsiTheme="majorHAnsi" w:cstheme="majorHAnsi"/>
          <w:sz w:val="23"/>
          <w:szCs w:val="23"/>
        </w:rPr>
        <w:t>1</w:t>
      </w:r>
      <w:r w:rsidRPr="005F436C">
        <w:rPr>
          <w:rFonts w:asciiTheme="majorHAnsi" w:hAnsiTheme="majorHAnsi" w:cstheme="majorHAnsi"/>
          <w:sz w:val="23"/>
          <w:szCs w:val="23"/>
        </w:rPr>
        <w:t>)</w:t>
      </w:r>
      <w:r w:rsidR="007D34BE" w:rsidRPr="005F436C">
        <w:rPr>
          <w:rFonts w:asciiTheme="majorHAnsi" w:hAnsiTheme="majorHAnsi" w:cstheme="majorHAnsi"/>
          <w:sz w:val="23"/>
          <w:szCs w:val="23"/>
        </w:rPr>
        <w:t>.</w:t>
      </w:r>
    </w:p>
    <w:p w14:paraId="69F65A1B" w14:textId="1EDDEB32" w:rsidR="009A21D3" w:rsidRPr="005F436C" w:rsidRDefault="009A21D3" w:rsidP="005F436C">
      <w:pPr>
        <w:suppressAutoHyphens/>
        <w:spacing w:after="140"/>
        <w:rPr>
          <w:rFonts w:asciiTheme="majorHAnsi" w:hAnsiTheme="majorHAnsi" w:cstheme="majorHAnsi"/>
          <w:sz w:val="23"/>
          <w:szCs w:val="23"/>
          <w:highlight w:val="yellow"/>
        </w:rPr>
      </w:pPr>
      <w:r w:rsidRPr="005F436C">
        <w:rPr>
          <w:rFonts w:asciiTheme="majorHAnsi" w:hAnsiTheme="majorHAnsi" w:cstheme="majorHAnsi"/>
          <w:b/>
          <w:sz w:val="23"/>
          <w:szCs w:val="23"/>
        </w:rPr>
        <w:t xml:space="preserve">Paul Hamlyn </w:t>
      </w:r>
      <w:r w:rsidR="002154A4" w:rsidRPr="005F436C">
        <w:rPr>
          <w:rFonts w:asciiTheme="majorHAnsi" w:hAnsiTheme="majorHAnsi" w:cstheme="majorHAnsi"/>
          <w:b/>
          <w:sz w:val="23"/>
          <w:szCs w:val="23"/>
        </w:rPr>
        <w:t xml:space="preserve">funding </w:t>
      </w:r>
      <w:r w:rsidR="00277BBD">
        <w:rPr>
          <w:rFonts w:asciiTheme="majorHAnsi" w:hAnsiTheme="majorHAnsi" w:cstheme="majorHAnsi"/>
          <w:sz w:val="23"/>
          <w:szCs w:val="23"/>
        </w:rPr>
        <w:br/>
      </w:r>
      <w:r w:rsidRPr="005F436C">
        <w:rPr>
          <w:rFonts w:asciiTheme="majorHAnsi" w:hAnsiTheme="majorHAnsi" w:cstheme="majorHAnsi"/>
          <w:sz w:val="23"/>
          <w:szCs w:val="23"/>
        </w:rPr>
        <w:t>Refers to funding Award from The Paul Hamlyn Foundation t</w:t>
      </w:r>
      <w:r w:rsidR="00103640" w:rsidRPr="005F436C">
        <w:rPr>
          <w:rFonts w:asciiTheme="majorHAnsi" w:hAnsiTheme="majorHAnsi" w:cstheme="majorHAnsi"/>
          <w:sz w:val="23"/>
          <w:szCs w:val="23"/>
        </w:rPr>
        <w:t xml:space="preserve">o support the young volunteers </w:t>
      </w:r>
      <w:r w:rsidRPr="005F436C">
        <w:rPr>
          <w:rFonts w:asciiTheme="majorHAnsi" w:hAnsiTheme="majorHAnsi" w:cstheme="majorHAnsi"/>
          <w:sz w:val="23"/>
          <w:szCs w:val="23"/>
        </w:rPr>
        <w:t xml:space="preserve">and develop the </w:t>
      </w:r>
      <w:r w:rsidRPr="005F436C">
        <w:rPr>
          <w:rFonts w:asciiTheme="majorHAnsi" w:hAnsiTheme="majorHAnsi" w:cstheme="majorHAnsi"/>
          <w:b/>
          <w:sz w:val="23"/>
          <w:szCs w:val="23"/>
        </w:rPr>
        <w:t>Reading Hack</w:t>
      </w:r>
      <w:r w:rsidRPr="005F436C">
        <w:rPr>
          <w:rFonts w:asciiTheme="majorHAnsi" w:hAnsiTheme="majorHAnsi" w:cstheme="majorHAnsi"/>
          <w:sz w:val="23"/>
          <w:szCs w:val="23"/>
        </w:rPr>
        <w:t xml:space="preserve"> programme (see below)</w:t>
      </w:r>
      <w:r w:rsidR="007D34BE" w:rsidRPr="005F436C">
        <w:rPr>
          <w:rFonts w:asciiTheme="majorHAnsi" w:hAnsiTheme="majorHAnsi" w:cstheme="majorHAnsi"/>
          <w:sz w:val="23"/>
          <w:szCs w:val="23"/>
        </w:rPr>
        <w:t>.</w:t>
      </w:r>
      <w:r w:rsidR="00277BBD">
        <w:rPr>
          <w:rFonts w:asciiTheme="majorHAnsi" w:hAnsiTheme="majorHAnsi" w:cstheme="majorHAnsi"/>
          <w:sz w:val="23"/>
          <w:szCs w:val="23"/>
        </w:rPr>
        <w:br/>
      </w:r>
      <w:r w:rsidRPr="005F436C">
        <w:rPr>
          <w:rFonts w:asciiTheme="majorHAnsi" w:hAnsiTheme="majorHAnsi" w:cstheme="majorHAnsi"/>
          <w:sz w:val="23"/>
          <w:szCs w:val="23"/>
        </w:rPr>
        <w:t>www.phf.org.uk</w:t>
      </w:r>
    </w:p>
    <w:p w14:paraId="406F3A19" w14:textId="6F9BEFA5" w:rsidR="009A21D3" w:rsidRPr="005F436C" w:rsidRDefault="00103640" w:rsidP="005F436C">
      <w:pPr>
        <w:suppressAutoHyphens/>
        <w:spacing w:after="140"/>
        <w:rPr>
          <w:rFonts w:asciiTheme="majorHAnsi" w:hAnsiTheme="majorHAnsi" w:cstheme="majorHAnsi"/>
          <w:sz w:val="23"/>
          <w:szCs w:val="23"/>
        </w:rPr>
      </w:pPr>
      <w:r w:rsidRPr="005F436C">
        <w:rPr>
          <w:rFonts w:asciiTheme="majorHAnsi" w:hAnsiTheme="majorHAnsi" w:cstheme="majorHAnsi"/>
          <w:b/>
          <w:sz w:val="23"/>
          <w:szCs w:val="23"/>
        </w:rPr>
        <w:t>TRA/</w:t>
      </w:r>
      <w:r w:rsidR="009A21D3" w:rsidRPr="005F436C">
        <w:rPr>
          <w:rFonts w:asciiTheme="majorHAnsi" w:hAnsiTheme="majorHAnsi" w:cstheme="majorHAnsi"/>
          <w:b/>
          <w:sz w:val="23"/>
          <w:szCs w:val="23"/>
        </w:rPr>
        <w:t xml:space="preserve">The Reading Agency </w:t>
      </w:r>
      <w:r w:rsidR="00277BBD">
        <w:rPr>
          <w:rFonts w:asciiTheme="majorHAnsi" w:hAnsiTheme="majorHAnsi" w:cstheme="majorHAnsi"/>
          <w:sz w:val="23"/>
          <w:szCs w:val="23"/>
        </w:rPr>
        <w:br/>
      </w:r>
      <w:r w:rsidR="009A21D3" w:rsidRPr="005F436C">
        <w:rPr>
          <w:rFonts w:asciiTheme="majorHAnsi" w:hAnsiTheme="majorHAnsi" w:cstheme="majorHAnsi"/>
          <w:sz w:val="23"/>
          <w:szCs w:val="23"/>
        </w:rPr>
        <w:t>www.readingagency.org.uk</w:t>
      </w:r>
    </w:p>
    <w:p w14:paraId="124ACC7F" w14:textId="20D36334" w:rsidR="00103640" w:rsidRPr="005F436C" w:rsidRDefault="009A21D3" w:rsidP="005F436C">
      <w:pPr>
        <w:suppressAutoHyphens/>
        <w:spacing w:after="140"/>
        <w:rPr>
          <w:rFonts w:asciiTheme="majorHAnsi" w:eastAsia="Calibri" w:hAnsiTheme="majorHAnsi" w:cstheme="majorHAnsi"/>
          <w:b/>
          <w:sz w:val="23"/>
          <w:szCs w:val="23"/>
        </w:rPr>
      </w:pPr>
      <w:r w:rsidRPr="005F436C">
        <w:rPr>
          <w:rFonts w:asciiTheme="majorHAnsi" w:eastAsia="Calibri" w:hAnsiTheme="majorHAnsi" w:cstheme="majorHAnsi"/>
          <w:b/>
          <w:sz w:val="23"/>
          <w:szCs w:val="23"/>
        </w:rPr>
        <w:t>Reading Hack</w:t>
      </w:r>
      <w:r w:rsidRPr="005F436C">
        <w:rPr>
          <w:rFonts w:asciiTheme="majorHAnsi" w:eastAsia="Calibri" w:hAnsiTheme="majorHAnsi" w:cstheme="majorHAnsi"/>
          <w:sz w:val="23"/>
          <w:szCs w:val="23"/>
        </w:rPr>
        <w:t xml:space="preserve"> </w:t>
      </w:r>
      <w:r w:rsidR="00277BBD">
        <w:rPr>
          <w:rFonts w:asciiTheme="majorHAnsi" w:eastAsia="Calibri" w:hAnsiTheme="majorHAnsi" w:cstheme="majorHAnsi"/>
          <w:sz w:val="23"/>
          <w:szCs w:val="23"/>
        </w:rPr>
        <w:br/>
      </w:r>
      <w:r w:rsidR="007D34BE" w:rsidRPr="005F436C">
        <w:rPr>
          <w:rFonts w:asciiTheme="majorHAnsi" w:eastAsia="Calibri" w:hAnsiTheme="majorHAnsi" w:cstheme="majorHAnsi"/>
          <w:sz w:val="23"/>
          <w:szCs w:val="23"/>
        </w:rPr>
        <w:t>Y</w:t>
      </w:r>
      <w:r w:rsidRPr="005F436C">
        <w:rPr>
          <w:rFonts w:asciiTheme="majorHAnsi" w:eastAsia="Calibri" w:hAnsiTheme="majorHAnsi" w:cstheme="majorHAnsi"/>
          <w:sz w:val="23"/>
          <w:szCs w:val="23"/>
        </w:rPr>
        <w:t xml:space="preserve">oung people’s creative and social action programme from </w:t>
      </w:r>
      <w:r w:rsidR="00103640" w:rsidRPr="005F436C">
        <w:rPr>
          <w:rFonts w:asciiTheme="majorHAnsi" w:eastAsia="Calibri" w:hAnsiTheme="majorHAnsi" w:cstheme="majorHAnsi"/>
          <w:sz w:val="23"/>
          <w:szCs w:val="23"/>
        </w:rPr>
        <w:t>TRA</w:t>
      </w:r>
      <w:r w:rsidRPr="005F436C">
        <w:rPr>
          <w:rFonts w:asciiTheme="majorHAnsi" w:eastAsia="Calibri" w:hAnsiTheme="majorHAnsi" w:cstheme="majorHAnsi"/>
          <w:sz w:val="23"/>
          <w:szCs w:val="23"/>
        </w:rPr>
        <w:t xml:space="preserve">, with a focus on volunteering opportunities for young people in libraries over the </w:t>
      </w:r>
      <w:r w:rsidR="007D34BE" w:rsidRPr="005F436C">
        <w:rPr>
          <w:rFonts w:asciiTheme="majorHAnsi" w:eastAsia="Calibri" w:hAnsiTheme="majorHAnsi" w:cstheme="majorHAnsi"/>
          <w:sz w:val="23"/>
          <w:szCs w:val="23"/>
        </w:rPr>
        <w:t>SRC.</w:t>
      </w:r>
      <w:r w:rsidRPr="005F436C">
        <w:rPr>
          <w:rFonts w:asciiTheme="majorHAnsi" w:eastAsia="Calibri" w:hAnsiTheme="majorHAnsi" w:cstheme="majorHAnsi"/>
          <w:sz w:val="23"/>
          <w:szCs w:val="23"/>
        </w:rPr>
        <w:t xml:space="preserve"> </w:t>
      </w:r>
      <w:r w:rsidR="007D34BE" w:rsidRPr="005F436C">
        <w:rPr>
          <w:rStyle w:val="Hyperlink"/>
          <w:rFonts w:asciiTheme="majorHAnsi" w:eastAsia="Calibri" w:hAnsiTheme="majorHAnsi" w:cstheme="majorHAnsi"/>
          <w:color w:val="000000" w:themeColor="text1"/>
          <w:sz w:val="23"/>
          <w:szCs w:val="23"/>
          <w:u w:val="none"/>
        </w:rPr>
        <w:t>http://readinghack.org.uk</w:t>
      </w:r>
    </w:p>
    <w:p w14:paraId="381744BF" w14:textId="0D907F0D" w:rsidR="009A21D3" w:rsidRPr="005F436C" w:rsidRDefault="009A21D3" w:rsidP="005F436C">
      <w:pPr>
        <w:suppressAutoHyphens/>
        <w:spacing w:after="140"/>
        <w:rPr>
          <w:rFonts w:asciiTheme="majorHAnsi" w:eastAsia="Calibri" w:hAnsiTheme="majorHAnsi" w:cstheme="majorHAnsi"/>
          <w:b/>
          <w:sz w:val="23"/>
          <w:szCs w:val="23"/>
        </w:rPr>
      </w:pPr>
      <w:r w:rsidRPr="005F436C">
        <w:rPr>
          <w:rFonts w:asciiTheme="majorHAnsi" w:eastAsia="Calibri" w:hAnsiTheme="majorHAnsi" w:cstheme="majorHAnsi"/>
          <w:b/>
          <w:sz w:val="23"/>
          <w:szCs w:val="23"/>
        </w:rPr>
        <w:t>Reading Recovery</w:t>
      </w:r>
      <w:r w:rsidRPr="005F436C">
        <w:rPr>
          <w:rFonts w:asciiTheme="majorHAnsi" w:hAnsiTheme="majorHAnsi" w:cstheme="majorHAnsi"/>
          <w:b/>
          <w:sz w:val="23"/>
          <w:szCs w:val="23"/>
        </w:rPr>
        <w:t xml:space="preserve"> </w:t>
      </w:r>
      <w:r w:rsidR="0052172A">
        <w:rPr>
          <w:rFonts w:asciiTheme="majorHAnsi" w:hAnsiTheme="majorHAnsi" w:cstheme="majorHAnsi"/>
          <w:b/>
          <w:sz w:val="23"/>
          <w:szCs w:val="23"/>
        </w:rPr>
        <w:br/>
      </w:r>
      <w:r w:rsidR="007D34BE" w:rsidRPr="005F436C">
        <w:rPr>
          <w:rFonts w:asciiTheme="majorHAnsi" w:hAnsiTheme="majorHAnsi" w:cstheme="majorHAnsi"/>
          <w:color w:val="222222"/>
          <w:sz w:val="23"/>
          <w:szCs w:val="23"/>
        </w:rPr>
        <w:t>An</w:t>
      </w:r>
      <w:r w:rsidRPr="005F436C">
        <w:rPr>
          <w:rFonts w:asciiTheme="majorHAnsi" w:hAnsiTheme="majorHAnsi" w:cstheme="majorHAnsi"/>
          <w:color w:val="222222"/>
          <w:sz w:val="23"/>
          <w:szCs w:val="23"/>
        </w:rPr>
        <w:t xml:space="preserve"> accredited school-based literacy programme for the lowest achieving children that enables them to reach age-expected levels within 20 weeks through </w:t>
      </w:r>
      <w:r w:rsidR="007D34BE" w:rsidRPr="005F436C">
        <w:rPr>
          <w:rFonts w:asciiTheme="majorHAnsi" w:hAnsiTheme="majorHAnsi" w:cstheme="majorHAnsi"/>
          <w:color w:val="222222"/>
          <w:sz w:val="23"/>
          <w:szCs w:val="23"/>
        </w:rPr>
        <w:t xml:space="preserve">a </w:t>
      </w:r>
      <w:r w:rsidRPr="005F436C">
        <w:rPr>
          <w:rFonts w:asciiTheme="majorHAnsi" w:hAnsiTheme="majorHAnsi" w:cstheme="majorHAnsi"/>
          <w:color w:val="222222"/>
          <w:sz w:val="23"/>
          <w:szCs w:val="23"/>
        </w:rPr>
        <w:t xml:space="preserve">series of </w:t>
      </w:r>
      <w:r w:rsidR="00DA702A">
        <w:rPr>
          <w:rFonts w:asciiTheme="majorHAnsi" w:hAnsiTheme="majorHAnsi" w:cstheme="majorHAnsi"/>
          <w:color w:val="222222"/>
          <w:sz w:val="23"/>
          <w:szCs w:val="23"/>
        </w:rPr>
        <w:br/>
      </w:r>
      <w:r w:rsidRPr="005F436C">
        <w:rPr>
          <w:rFonts w:asciiTheme="majorHAnsi" w:hAnsiTheme="majorHAnsi" w:cstheme="majorHAnsi"/>
          <w:color w:val="222222"/>
          <w:sz w:val="23"/>
          <w:szCs w:val="23"/>
        </w:rPr>
        <w:t>one-to-one lessons for 30 minutes every day with a specially trained teacher.</w:t>
      </w:r>
      <w:r w:rsidR="0052172A">
        <w:rPr>
          <w:rFonts w:asciiTheme="majorHAnsi" w:hAnsiTheme="majorHAnsi" w:cstheme="majorHAnsi"/>
          <w:color w:val="000000" w:themeColor="text1"/>
          <w:sz w:val="23"/>
          <w:szCs w:val="23"/>
        </w:rPr>
        <w:br/>
      </w:r>
      <w:r w:rsidRPr="005F436C">
        <w:rPr>
          <w:rFonts w:asciiTheme="majorHAnsi" w:hAnsiTheme="majorHAnsi" w:cstheme="majorHAnsi"/>
          <w:color w:val="000000" w:themeColor="text1"/>
          <w:sz w:val="23"/>
          <w:szCs w:val="23"/>
        </w:rPr>
        <w:t>ww</w:t>
      </w:r>
      <w:r w:rsidR="00887A6B">
        <w:rPr>
          <w:rFonts w:asciiTheme="majorHAnsi" w:hAnsiTheme="majorHAnsi" w:cstheme="majorHAnsi"/>
          <w:color w:val="000000" w:themeColor="text1"/>
          <w:sz w:val="23"/>
          <w:szCs w:val="23"/>
        </w:rPr>
        <w:t>w</w:t>
      </w:r>
      <w:r w:rsidRPr="005F436C">
        <w:rPr>
          <w:rFonts w:asciiTheme="majorHAnsi" w:hAnsiTheme="majorHAnsi" w:cstheme="majorHAnsi"/>
          <w:color w:val="000000" w:themeColor="text1"/>
          <w:sz w:val="23"/>
          <w:szCs w:val="23"/>
        </w:rPr>
        <w:t>.ucl.ac.uk/international-literacy/reading-recovery</w:t>
      </w:r>
    </w:p>
    <w:p w14:paraId="2AAE5794" w14:textId="501AE4CA" w:rsidR="009A21D3" w:rsidRPr="005F436C" w:rsidRDefault="009A21D3" w:rsidP="005F436C">
      <w:pPr>
        <w:suppressAutoHyphens/>
        <w:spacing w:after="140"/>
        <w:rPr>
          <w:rFonts w:asciiTheme="majorHAnsi" w:hAnsiTheme="majorHAnsi" w:cstheme="majorHAnsi"/>
          <w:sz w:val="23"/>
          <w:szCs w:val="23"/>
        </w:rPr>
      </w:pPr>
      <w:r w:rsidRPr="005F436C">
        <w:rPr>
          <w:rFonts w:asciiTheme="majorHAnsi" w:hAnsiTheme="majorHAnsi" w:cstheme="majorHAnsi"/>
          <w:b/>
          <w:sz w:val="23"/>
          <w:szCs w:val="23"/>
        </w:rPr>
        <w:lastRenderedPageBreak/>
        <w:t xml:space="preserve">Reading Well </w:t>
      </w:r>
      <w:r w:rsidR="0052172A">
        <w:rPr>
          <w:rFonts w:asciiTheme="majorHAnsi" w:hAnsiTheme="majorHAnsi" w:cstheme="majorHAnsi"/>
          <w:color w:val="000000" w:themeColor="text1"/>
          <w:sz w:val="23"/>
          <w:szCs w:val="23"/>
          <w:shd w:val="clear" w:color="auto" w:fill="FFFFFF"/>
        </w:rPr>
        <w:br/>
      </w:r>
      <w:r w:rsidRPr="005F436C">
        <w:rPr>
          <w:rFonts w:asciiTheme="majorHAnsi" w:hAnsiTheme="majorHAnsi" w:cstheme="majorHAnsi"/>
          <w:color w:val="000000" w:themeColor="text1"/>
          <w:sz w:val="23"/>
          <w:szCs w:val="23"/>
          <w:shd w:val="clear" w:color="auto" w:fill="FFFFFF"/>
        </w:rPr>
        <w:t>A scheme in to encourage people to manage their health and well-being by reading</w:t>
      </w:r>
      <w:r w:rsidRPr="005F436C">
        <w:rPr>
          <w:rStyle w:val="apple-converted-space"/>
          <w:rFonts w:asciiTheme="majorHAnsi" w:hAnsiTheme="majorHAnsi" w:cstheme="majorHAnsi"/>
          <w:color w:val="000000" w:themeColor="text1"/>
          <w:sz w:val="23"/>
          <w:szCs w:val="23"/>
          <w:shd w:val="clear" w:color="auto" w:fill="FFFFFF"/>
        </w:rPr>
        <w:t> information and fiction, led by</w:t>
      </w:r>
      <w:r w:rsidR="007D34BE" w:rsidRPr="005F436C">
        <w:rPr>
          <w:rStyle w:val="apple-converted-space"/>
          <w:rFonts w:asciiTheme="majorHAnsi" w:hAnsiTheme="majorHAnsi" w:cstheme="majorHAnsi"/>
          <w:color w:val="000000" w:themeColor="text1"/>
          <w:sz w:val="23"/>
          <w:szCs w:val="23"/>
          <w:shd w:val="clear" w:color="auto" w:fill="FFFFFF"/>
        </w:rPr>
        <w:t xml:space="preserve"> The Reading Agency</w:t>
      </w:r>
      <w:r w:rsidR="007D34BE" w:rsidRPr="005F436C">
        <w:rPr>
          <w:rFonts w:asciiTheme="majorHAnsi" w:hAnsiTheme="majorHAnsi" w:cstheme="majorHAnsi"/>
          <w:color w:val="000000" w:themeColor="text1"/>
          <w:sz w:val="23"/>
          <w:szCs w:val="23"/>
          <w:shd w:val="clear" w:color="auto" w:fill="FFFFFF"/>
        </w:rPr>
        <w:t xml:space="preserve"> and </w:t>
      </w:r>
      <w:r w:rsidRPr="005F436C">
        <w:rPr>
          <w:rFonts w:asciiTheme="majorHAnsi" w:hAnsiTheme="majorHAnsi" w:cstheme="majorHAnsi"/>
          <w:color w:val="000000" w:themeColor="text1"/>
          <w:sz w:val="23"/>
          <w:szCs w:val="23"/>
          <w:shd w:val="clear" w:color="auto" w:fill="FFFFFF"/>
        </w:rPr>
        <w:t>the Society of Chief Librarians with funding from</w:t>
      </w:r>
      <w:r w:rsidR="007D34BE" w:rsidRPr="005F436C">
        <w:rPr>
          <w:rFonts w:asciiTheme="majorHAnsi" w:hAnsiTheme="majorHAnsi" w:cstheme="majorHAnsi"/>
          <w:color w:val="000000" w:themeColor="text1"/>
          <w:sz w:val="23"/>
          <w:szCs w:val="23"/>
          <w:shd w:val="clear" w:color="auto" w:fill="FFFFFF"/>
        </w:rPr>
        <w:t xml:space="preserve"> Arts Council England and Wellcome. </w:t>
      </w:r>
      <w:r w:rsidR="007D34BE" w:rsidRPr="005F436C">
        <w:rPr>
          <w:rStyle w:val="Hyperlink"/>
          <w:rFonts w:asciiTheme="majorHAnsi" w:hAnsiTheme="majorHAnsi" w:cstheme="majorHAnsi"/>
          <w:color w:val="000000" w:themeColor="text1"/>
          <w:sz w:val="23"/>
          <w:szCs w:val="23"/>
          <w:u w:val="none"/>
        </w:rPr>
        <w:t>https://readingagency.org.uk/adults/quick-guides/reading-well/</w:t>
      </w:r>
    </w:p>
    <w:p w14:paraId="39F15B48" w14:textId="3C9DA2F1" w:rsidR="009A21D3" w:rsidRPr="005F436C" w:rsidRDefault="00103640" w:rsidP="005F436C">
      <w:pPr>
        <w:suppressAutoHyphens/>
        <w:spacing w:after="140"/>
        <w:rPr>
          <w:rFonts w:asciiTheme="majorHAnsi" w:hAnsiTheme="majorHAnsi" w:cstheme="majorHAnsi"/>
          <w:b/>
          <w:sz w:val="23"/>
          <w:szCs w:val="23"/>
        </w:rPr>
      </w:pPr>
      <w:r w:rsidRPr="005F436C">
        <w:rPr>
          <w:rFonts w:asciiTheme="majorHAnsi" w:hAnsiTheme="majorHAnsi" w:cstheme="majorHAnsi"/>
          <w:b/>
          <w:sz w:val="23"/>
          <w:szCs w:val="23"/>
        </w:rPr>
        <w:t>SLIC/</w:t>
      </w:r>
      <w:r w:rsidR="009A21D3" w:rsidRPr="005F436C">
        <w:rPr>
          <w:rFonts w:asciiTheme="majorHAnsi" w:hAnsiTheme="majorHAnsi" w:cstheme="majorHAnsi"/>
          <w:b/>
          <w:sz w:val="23"/>
          <w:szCs w:val="23"/>
        </w:rPr>
        <w:t xml:space="preserve">Scottish Library and Information Council </w:t>
      </w:r>
      <w:r w:rsidR="0052172A">
        <w:rPr>
          <w:rStyle w:val="Emphasis"/>
          <w:rFonts w:asciiTheme="majorHAnsi" w:hAnsiTheme="majorHAnsi" w:cstheme="majorHAnsi"/>
          <w:bCs/>
          <w:i w:val="0"/>
          <w:color w:val="000000" w:themeColor="text1"/>
          <w:sz w:val="23"/>
          <w:szCs w:val="23"/>
        </w:rPr>
        <w:br/>
      </w:r>
      <w:r w:rsidR="009A21D3" w:rsidRPr="005F436C">
        <w:rPr>
          <w:rStyle w:val="Emphasis"/>
          <w:rFonts w:asciiTheme="majorHAnsi" w:hAnsiTheme="majorHAnsi" w:cstheme="majorHAnsi"/>
          <w:bCs/>
          <w:i w:val="0"/>
          <w:color w:val="000000" w:themeColor="text1"/>
          <w:sz w:val="23"/>
          <w:szCs w:val="23"/>
        </w:rPr>
        <w:t>SLIC</w:t>
      </w:r>
      <w:r w:rsidR="009A21D3" w:rsidRPr="005F436C">
        <w:rPr>
          <w:rStyle w:val="apple-converted-space"/>
          <w:rFonts w:asciiTheme="majorHAnsi" w:hAnsiTheme="majorHAnsi" w:cstheme="majorHAnsi"/>
          <w:i/>
          <w:color w:val="000000" w:themeColor="text1"/>
          <w:sz w:val="23"/>
          <w:szCs w:val="23"/>
        </w:rPr>
        <w:t> </w:t>
      </w:r>
      <w:r w:rsidR="009A21D3" w:rsidRPr="005F436C">
        <w:rPr>
          <w:rStyle w:val="st"/>
          <w:rFonts w:asciiTheme="majorHAnsi" w:hAnsiTheme="majorHAnsi" w:cstheme="majorHAnsi"/>
          <w:color w:val="000000" w:themeColor="text1"/>
          <w:sz w:val="23"/>
          <w:szCs w:val="23"/>
        </w:rPr>
        <w:t>offers leadership focus and support to the Scottish library and information sector</w:t>
      </w:r>
      <w:r w:rsidR="007D34BE" w:rsidRPr="005F436C">
        <w:rPr>
          <w:rStyle w:val="st"/>
          <w:rFonts w:asciiTheme="majorHAnsi" w:hAnsiTheme="majorHAnsi" w:cstheme="majorHAnsi"/>
          <w:color w:val="000000" w:themeColor="text1"/>
          <w:sz w:val="23"/>
          <w:szCs w:val="23"/>
        </w:rPr>
        <w:t>.</w:t>
      </w:r>
      <w:r w:rsidR="00613010">
        <w:rPr>
          <w:rStyle w:val="st"/>
          <w:rFonts w:asciiTheme="majorHAnsi" w:hAnsiTheme="majorHAnsi" w:cstheme="majorHAnsi"/>
          <w:color w:val="000000" w:themeColor="text1"/>
          <w:sz w:val="23"/>
          <w:szCs w:val="23"/>
        </w:rPr>
        <w:br/>
      </w:r>
      <w:r w:rsidR="009A21D3" w:rsidRPr="005F436C">
        <w:rPr>
          <w:rStyle w:val="HTMLCite"/>
          <w:rFonts w:asciiTheme="majorHAnsi" w:hAnsiTheme="majorHAnsi" w:cstheme="majorHAnsi"/>
          <w:i w:val="0"/>
          <w:color w:val="000000" w:themeColor="text1"/>
          <w:sz w:val="23"/>
          <w:szCs w:val="23"/>
        </w:rPr>
        <w:t>https://scottishlibraries.org</w:t>
      </w:r>
    </w:p>
    <w:p w14:paraId="6CC4556B" w14:textId="15C03FAD" w:rsidR="009A21D3" w:rsidRPr="005F436C" w:rsidRDefault="00103640" w:rsidP="005F436C">
      <w:pPr>
        <w:spacing w:after="140"/>
        <w:rPr>
          <w:rFonts w:asciiTheme="majorHAnsi" w:hAnsiTheme="majorHAnsi" w:cstheme="majorHAnsi"/>
          <w:sz w:val="23"/>
          <w:szCs w:val="23"/>
        </w:rPr>
      </w:pPr>
      <w:r w:rsidRPr="005F436C">
        <w:rPr>
          <w:rFonts w:asciiTheme="majorHAnsi" w:hAnsiTheme="majorHAnsi" w:cstheme="majorHAnsi"/>
          <w:b/>
          <w:color w:val="000000" w:themeColor="text1"/>
          <w:sz w:val="23"/>
          <w:szCs w:val="23"/>
        </w:rPr>
        <w:t>SLS</w:t>
      </w:r>
      <w:r w:rsidR="00D90672" w:rsidRPr="005F436C">
        <w:rPr>
          <w:rFonts w:asciiTheme="majorHAnsi" w:hAnsiTheme="majorHAnsi" w:cstheme="majorHAnsi"/>
          <w:b/>
          <w:color w:val="000000" w:themeColor="text1"/>
          <w:sz w:val="23"/>
          <w:szCs w:val="23"/>
        </w:rPr>
        <w:t>/School Library Service(s)</w:t>
      </w:r>
      <w:r w:rsidR="009A21D3" w:rsidRPr="005F436C">
        <w:rPr>
          <w:rFonts w:asciiTheme="majorHAnsi" w:hAnsiTheme="majorHAnsi" w:cstheme="majorHAnsi"/>
          <w:b/>
          <w:color w:val="000000" w:themeColor="text1"/>
          <w:sz w:val="23"/>
          <w:szCs w:val="23"/>
        </w:rPr>
        <w:t xml:space="preserve"> </w:t>
      </w:r>
      <w:r w:rsidR="0052172A">
        <w:rPr>
          <w:rFonts w:asciiTheme="majorHAnsi" w:hAnsiTheme="majorHAnsi" w:cstheme="majorHAnsi"/>
          <w:color w:val="000000" w:themeColor="text1"/>
          <w:sz w:val="23"/>
          <w:szCs w:val="23"/>
        </w:rPr>
        <w:br/>
      </w:r>
      <w:r w:rsidR="00D90672" w:rsidRPr="005F436C">
        <w:rPr>
          <w:rFonts w:asciiTheme="majorHAnsi" w:hAnsiTheme="majorHAnsi" w:cstheme="majorHAnsi"/>
          <w:color w:val="000000" w:themeColor="text1"/>
          <w:sz w:val="23"/>
          <w:szCs w:val="23"/>
        </w:rPr>
        <w:t>Regional</w:t>
      </w:r>
      <w:r w:rsidR="009A21D3" w:rsidRPr="005F436C">
        <w:rPr>
          <w:rFonts w:asciiTheme="majorHAnsi" w:hAnsiTheme="majorHAnsi" w:cstheme="majorHAnsi"/>
          <w:color w:val="000000" w:themeColor="text1"/>
          <w:sz w:val="23"/>
          <w:szCs w:val="23"/>
        </w:rPr>
        <w:t xml:space="preserve"> services to support schools with book stock loans and resources, especially those schools that don’t have a school library and/or dedicated librarian. Supported and advocated via </w:t>
      </w:r>
      <w:r w:rsidR="009A21D3" w:rsidRPr="005F436C">
        <w:rPr>
          <w:rFonts w:asciiTheme="majorHAnsi" w:hAnsiTheme="majorHAnsi" w:cstheme="majorHAnsi"/>
          <w:b/>
          <w:color w:val="000000" w:themeColor="text1"/>
          <w:sz w:val="23"/>
          <w:szCs w:val="23"/>
        </w:rPr>
        <w:t xml:space="preserve">SLA </w:t>
      </w:r>
      <w:r w:rsidR="009A21D3" w:rsidRPr="005F436C">
        <w:rPr>
          <w:rFonts w:asciiTheme="majorHAnsi" w:hAnsiTheme="majorHAnsi" w:cstheme="majorHAnsi"/>
          <w:color w:val="000000" w:themeColor="text1"/>
          <w:sz w:val="23"/>
          <w:szCs w:val="23"/>
        </w:rPr>
        <w:t>(School Library Association)</w:t>
      </w:r>
      <w:r w:rsidR="00D90672" w:rsidRPr="005F436C">
        <w:rPr>
          <w:rFonts w:asciiTheme="majorHAnsi" w:hAnsiTheme="majorHAnsi" w:cstheme="majorHAnsi"/>
          <w:color w:val="000000" w:themeColor="text1"/>
          <w:sz w:val="23"/>
          <w:szCs w:val="23"/>
        </w:rPr>
        <w:t>.</w:t>
      </w:r>
      <w:r w:rsidR="0052172A">
        <w:rPr>
          <w:rStyle w:val="Hyperlink"/>
          <w:rFonts w:asciiTheme="majorHAnsi" w:hAnsiTheme="majorHAnsi" w:cstheme="majorHAnsi"/>
          <w:color w:val="000000" w:themeColor="text1"/>
          <w:sz w:val="23"/>
          <w:szCs w:val="23"/>
          <w:u w:val="none"/>
        </w:rPr>
        <w:br/>
      </w:r>
      <w:r w:rsidR="00D90672" w:rsidRPr="005F436C">
        <w:rPr>
          <w:rStyle w:val="Hyperlink"/>
          <w:rFonts w:asciiTheme="majorHAnsi" w:hAnsiTheme="majorHAnsi" w:cstheme="majorHAnsi"/>
          <w:color w:val="000000" w:themeColor="text1"/>
          <w:sz w:val="23"/>
          <w:szCs w:val="23"/>
          <w:u w:val="none"/>
        </w:rPr>
        <w:t>https://www.sla.org.uk/sls-map.php</w:t>
      </w:r>
    </w:p>
    <w:p w14:paraId="76B06C23" w14:textId="72764236" w:rsidR="009A21D3" w:rsidRPr="005F436C" w:rsidRDefault="00103640" w:rsidP="005F436C">
      <w:pPr>
        <w:spacing w:after="140"/>
        <w:rPr>
          <w:rFonts w:asciiTheme="majorHAnsi" w:hAnsiTheme="majorHAnsi" w:cstheme="majorHAnsi"/>
          <w:sz w:val="23"/>
          <w:szCs w:val="23"/>
        </w:rPr>
      </w:pPr>
      <w:r w:rsidRPr="005F436C">
        <w:rPr>
          <w:rFonts w:asciiTheme="majorHAnsi" w:hAnsiTheme="majorHAnsi" w:cstheme="majorHAnsi"/>
          <w:b/>
          <w:sz w:val="23"/>
          <w:szCs w:val="23"/>
        </w:rPr>
        <w:t>SCL/</w:t>
      </w:r>
      <w:r w:rsidR="009A21D3" w:rsidRPr="005F436C">
        <w:rPr>
          <w:rFonts w:asciiTheme="majorHAnsi" w:hAnsiTheme="majorHAnsi" w:cstheme="majorHAnsi"/>
          <w:b/>
          <w:sz w:val="23"/>
          <w:szCs w:val="23"/>
        </w:rPr>
        <w:t>The Society of Chief Librarians</w:t>
      </w:r>
      <w:r w:rsidR="0052172A">
        <w:rPr>
          <w:rFonts w:asciiTheme="majorHAnsi" w:hAnsiTheme="majorHAnsi" w:cstheme="majorHAnsi"/>
          <w:color w:val="000000" w:themeColor="text1"/>
          <w:sz w:val="23"/>
          <w:szCs w:val="23"/>
        </w:rPr>
        <w:br/>
      </w:r>
      <w:r w:rsidR="00D90672" w:rsidRPr="005F436C">
        <w:rPr>
          <w:rFonts w:asciiTheme="majorHAnsi" w:hAnsiTheme="majorHAnsi" w:cstheme="majorHAnsi"/>
          <w:color w:val="000000" w:themeColor="text1"/>
          <w:sz w:val="23"/>
          <w:szCs w:val="23"/>
        </w:rPr>
        <w:t xml:space="preserve">SCL </w:t>
      </w:r>
      <w:r w:rsidR="009A21D3" w:rsidRPr="005F436C">
        <w:rPr>
          <w:rFonts w:asciiTheme="majorHAnsi" w:hAnsiTheme="majorHAnsi" w:cstheme="majorHAnsi"/>
          <w:color w:val="000000" w:themeColor="text1"/>
          <w:sz w:val="23"/>
          <w:szCs w:val="23"/>
        </w:rPr>
        <w:t>l</w:t>
      </w:r>
      <w:r w:rsidR="009A21D3" w:rsidRPr="005F436C">
        <w:rPr>
          <w:rFonts w:asciiTheme="majorHAnsi" w:hAnsiTheme="majorHAnsi" w:cstheme="majorHAnsi"/>
          <w:color w:val="000000" w:themeColor="text1"/>
          <w:sz w:val="23"/>
          <w:szCs w:val="23"/>
          <w:shd w:val="clear" w:color="auto" w:fill="FFFFFF"/>
        </w:rPr>
        <w:t>eads and manages public libraries in England, Wales and Northern Ireland. SCL is made up of the head of service of every library authority</w:t>
      </w:r>
      <w:r w:rsidR="00D90672" w:rsidRPr="005F436C">
        <w:rPr>
          <w:rFonts w:asciiTheme="majorHAnsi" w:hAnsiTheme="majorHAnsi" w:cstheme="majorHAnsi"/>
          <w:color w:val="000000" w:themeColor="text1"/>
          <w:sz w:val="23"/>
          <w:szCs w:val="23"/>
          <w:shd w:val="clear" w:color="auto" w:fill="FFFFFF"/>
        </w:rPr>
        <w:t>.</w:t>
      </w:r>
      <w:r w:rsidR="0052172A">
        <w:rPr>
          <w:rFonts w:asciiTheme="majorHAnsi" w:hAnsiTheme="majorHAnsi" w:cstheme="majorHAnsi"/>
          <w:color w:val="000000" w:themeColor="text1"/>
          <w:sz w:val="23"/>
          <w:szCs w:val="23"/>
          <w:shd w:val="clear" w:color="auto" w:fill="FFFFFF"/>
        </w:rPr>
        <w:br/>
      </w:r>
      <w:r w:rsidR="009A21D3" w:rsidRPr="005F436C">
        <w:rPr>
          <w:rFonts w:asciiTheme="majorHAnsi" w:hAnsiTheme="majorHAnsi" w:cstheme="majorHAnsi"/>
          <w:color w:val="000000" w:themeColor="text1"/>
          <w:sz w:val="23"/>
          <w:szCs w:val="23"/>
          <w:shd w:val="clear" w:color="auto" w:fill="FFFFFF"/>
        </w:rPr>
        <w:t>www.goscl.com</w:t>
      </w:r>
    </w:p>
    <w:p w14:paraId="22FE3596" w14:textId="795E2C0E" w:rsidR="009A21D3" w:rsidRPr="005F436C" w:rsidRDefault="009A21D3" w:rsidP="005F436C">
      <w:pPr>
        <w:spacing w:after="140"/>
        <w:rPr>
          <w:rFonts w:asciiTheme="majorHAnsi" w:hAnsiTheme="majorHAnsi" w:cstheme="majorHAnsi"/>
          <w:sz w:val="23"/>
          <w:szCs w:val="23"/>
        </w:rPr>
      </w:pPr>
      <w:r w:rsidRPr="005F436C">
        <w:rPr>
          <w:rStyle w:val="Emphasis"/>
          <w:rFonts w:asciiTheme="majorHAnsi" w:hAnsiTheme="majorHAnsi" w:cstheme="majorHAnsi"/>
          <w:b/>
          <w:bCs/>
          <w:i w:val="0"/>
          <w:color w:val="000000" w:themeColor="text1"/>
          <w:sz w:val="23"/>
          <w:szCs w:val="23"/>
        </w:rPr>
        <w:t>ThinkLab</w:t>
      </w:r>
      <w:r w:rsidRPr="005F436C">
        <w:rPr>
          <w:rStyle w:val="apple-converted-space"/>
          <w:rFonts w:asciiTheme="majorHAnsi" w:hAnsiTheme="majorHAnsi" w:cstheme="majorHAnsi"/>
          <w:color w:val="000000" w:themeColor="text1"/>
          <w:sz w:val="23"/>
          <w:szCs w:val="23"/>
        </w:rPr>
        <w:t> </w:t>
      </w:r>
      <w:r w:rsidR="0052172A">
        <w:rPr>
          <w:rStyle w:val="apple-converted-space"/>
          <w:rFonts w:asciiTheme="majorHAnsi" w:hAnsiTheme="majorHAnsi" w:cstheme="majorHAnsi"/>
          <w:color w:val="000000" w:themeColor="text1"/>
          <w:sz w:val="23"/>
          <w:szCs w:val="23"/>
        </w:rPr>
        <w:br/>
      </w:r>
      <w:r w:rsidRPr="005F436C">
        <w:rPr>
          <w:rStyle w:val="apple-converted-space"/>
          <w:rFonts w:asciiTheme="majorHAnsi" w:hAnsiTheme="majorHAnsi" w:cstheme="majorHAnsi"/>
          <w:color w:val="000000" w:themeColor="text1"/>
          <w:sz w:val="23"/>
          <w:szCs w:val="23"/>
        </w:rPr>
        <w:t xml:space="preserve">This is the </w:t>
      </w:r>
      <w:r w:rsidRPr="005F436C">
        <w:rPr>
          <w:rStyle w:val="st"/>
          <w:rFonts w:asciiTheme="majorHAnsi" w:hAnsiTheme="majorHAnsi" w:cstheme="majorHAnsi"/>
          <w:color w:val="000000" w:themeColor="text1"/>
          <w:sz w:val="23"/>
          <w:szCs w:val="23"/>
        </w:rPr>
        <w:t>Cambridge AHRC Doctoral Training Partnership, a University of Cambridge initiative, develope</w:t>
      </w:r>
      <w:r w:rsidR="00103640" w:rsidRPr="005F436C">
        <w:rPr>
          <w:rStyle w:val="st"/>
          <w:rFonts w:asciiTheme="majorHAnsi" w:hAnsiTheme="majorHAnsi" w:cstheme="majorHAnsi"/>
          <w:color w:val="000000" w:themeColor="text1"/>
          <w:sz w:val="23"/>
          <w:szCs w:val="23"/>
        </w:rPr>
        <w:t xml:space="preserve">d to </w:t>
      </w:r>
      <w:r w:rsidR="00D90672" w:rsidRPr="005F436C">
        <w:rPr>
          <w:rStyle w:val="st"/>
          <w:rFonts w:asciiTheme="majorHAnsi" w:hAnsiTheme="majorHAnsi" w:cstheme="majorHAnsi"/>
          <w:color w:val="000000" w:themeColor="text1"/>
          <w:sz w:val="23"/>
          <w:szCs w:val="23"/>
        </w:rPr>
        <w:t xml:space="preserve">give </w:t>
      </w:r>
      <w:r w:rsidR="00103640" w:rsidRPr="005F436C">
        <w:rPr>
          <w:rStyle w:val="st"/>
          <w:rFonts w:asciiTheme="majorHAnsi" w:hAnsiTheme="majorHAnsi" w:cstheme="majorHAnsi"/>
          <w:color w:val="000000" w:themeColor="text1"/>
          <w:sz w:val="23"/>
          <w:szCs w:val="23"/>
        </w:rPr>
        <w:t xml:space="preserve">doctoral students </w:t>
      </w:r>
      <w:r w:rsidRPr="005F436C">
        <w:rPr>
          <w:rStyle w:val="st"/>
          <w:rFonts w:asciiTheme="majorHAnsi" w:hAnsiTheme="majorHAnsi" w:cstheme="majorHAnsi"/>
          <w:color w:val="000000" w:themeColor="text1"/>
          <w:sz w:val="23"/>
          <w:szCs w:val="23"/>
        </w:rPr>
        <w:t>opportunities to apply their research skills to non-academic settings within the voluntary sector, government and commerce.</w:t>
      </w:r>
      <w:r w:rsidR="0052172A">
        <w:rPr>
          <w:rStyle w:val="HTMLCite"/>
          <w:rFonts w:asciiTheme="majorHAnsi" w:hAnsiTheme="majorHAnsi" w:cstheme="majorHAnsi"/>
          <w:i w:val="0"/>
          <w:color w:val="000000" w:themeColor="text1"/>
          <w:sz w:val="23"/>
          <w:szCs w:val="23"/>
        </w:rPr>
        <w:br/>
      </w:r>
      <w:r w:rsidRPr="005F436C">
        <w:rPr>
          <w:rStyle w:val="HTMLCite"/>
          <w:rFonts w:asciiTheme="majorHAnsi" w:hAnsiTheme="majorHAnsi" w:cstheme="majorHAnsi"/>
          <w:i w:val="0"/>
          <w:color w:val="000000" w:themeColor="text1"/>
          <w:sz w:val="23"/>
          <w:szCs w:val="23"/>
        </w:rPr>
        <w:t>https://www.ahrcdtp.csah.cam.ac.uk/training/thinklab</w:t>
      </w:r>
    </w:p>
    <w:p w14:paraId="250772A6" w14:textId="6930D878" w:rsidR="009A21D3" w:rsidRPr="005F436C" w:rsidRDefault="009A21D3" w:rsidP="005F436C">
      <w:pPr>
        <w:suppressAutoHyphens/>
        <w:spacing w:after="140"/>
        <w:rPr>
          <w:rFonts w:asciiTheme="majorHAnsi" w:hAnsiTheme="majorHAnsi" w:cstheme="majorHAnsi"/>
          <w:sz w:val="23"/>
          <w:szCs w:val="23"/>
        </w:rPr>
      </w:pPr>
      <w:r w:rsidRPr="005F436C">
        <w:rPr>
          <w:rFonts w:asciiTheme="majorHAnsi" w:hAnsiTheme="majorHAnsi" w:cstheme="majorHAnsi"/>
          <w:b/>
          <w:sz w:val="23"/>
          <w:szCs w:val="23"/>
        </w:rPr>
        <w:t>UKLA</w:t>
      </w:r>
      <w:r w:rsidR="00103640" w:rsidRPr="005F436C">
        <w:rPr>
          <w:rFonts w:asciiTheme="majorHAnsi" w:hAnsiTheme="majorHAnsi" w:cstheme="majorHAnsi"/>
          <w:b/>
          <w:sz w:val="23"/>
          <w:szCs w:val="23"/>
        </w:rPr>
        <w:t>/</w:t>
      </w:r>
      <w:r w:rsidRPr="005F436C">
        <w:rPr>
          <w:rFonts w:asciiTheme="majorHAnsi" w:hAnsiTheme="majorHAnsi" w:cstheme="majorHAnsi"/>
          <w:b/>
          <w:sz w:val="23"/>
          <w:szCs w:val="23"/>
        </w:rPr>
        <w:t>United Kingdom Literacy Association</w:t>
      </w:r>
      <w:r w:rsidR="0052172A">
        <w:rPr>
          <w:rStyle w:val="HTMLCite"/>
          <w:rFonts w:asciiTheme="majorHAnsi" w:hAnsiTheme="majorHAnsi" w:cstheme="majorHAnsi"/>
          <w:i w:val="0"/>
          <w:color w:val="000000" w:themeColor="text1"/>
          <w:sz w:val="23"/>
          <w:szCs w:val="23"/>
        </w:rPr>
        <w:br/>
      </w:r>
      <w:r w:rsidRPr="005F436C">
        <w:rPr>
          <w:rStyle w:val="HTMLCite"/>
          <w:rFonts w:asciiTheme="majorHAnsi" w:hAnsiTheme="majorHAnsi" w:cstheme="majorHAnsi"/>
          <w:i w:val="0"/>
          <w:color w:val="000000" w:themeColor="text1"/>
          <w:sz w:val="23"/>
          <w:szCs w:val="23"/>
        </w:rPr>
        <w:t>Academic professional organisation supporting teachers</w:t>
      </w:r>
      <w:r w:rsidR="00D90672" w:rsidRPr="005F436C">
        <w:rPr>
          <w:rStyle w:val="HTMLCite"/>
          <w:rFonts w:asciiTheme="majorHAnsi" w:hAnsiTheme="majorHAnsi" w:cstheme="majorHAnsi"/>
          <w:i w:val="0"/>
          <w:color w:val="000000" w:themeColor="text1"/>
          <w:sz w:val="23"/>
          <w:szCs w:val="23"/>
        </w:rPr>
        <w:t>’</w:t>
      </w:r>
      <w:r w:rsidRPr="005F436C">
        <w:rPr>
          <w:rStyle w:val="HTMLCite"/>
          <w:rFonts w:asciiTheme="majorHAnsi" w:hAnsiTheme="majorHAnsi" w:cstheme="majorHAnsi"/>
          <w:i w:val="0"/>
          <w:color w:val="000000" w:themeColor="text1"/>
          <w:sz w:val="23"/>
          <w:szCs w:val="23"/>
        </w:rPr>
        <w:t xml:space="preserve"> pedagogy and research </w:t>
      </w:r>
      <w:r w:rsidR="00613010">
        <w:rPr>
          <w:rStyle w:val="HTMLCite"/>
          <w:rFonts w:asciiTheme="majorHAnsi" w:hAnsiTheme="majorHAnsi" w:cstheme="majorHAnsi"/>
          <w:i w:val="0"/>
          <w:color w:val="000000" w:themeColor="text1"/>
          <w:sz w:val="23"/>
          <w:szCs w:val="23"/>
        </w:rPr>
        <w:br/>
      </w:r>
      <w:r w:rsidRPr="005F436C">
        <w:rPr>
          <w:rStyle w:val="HTMLCite"/>
          <w:rFonts w:asciiTheme="majorHAnsi" w:hAnsiTheme="majorHAnsi" w:cstheme="majorHAnsi"/>
          <w:i w:val="0"/>
          <w:color w:val="000000" w:themeColor="text1"/>
          <w:sz w:val="23"/>
          <w:szCs w:val="23"/>
        </w:rPr>
        <w:t>in literacy</w:t>
      </w:r>
      <w:r w:rsidR="00D90672" w:rsidRPr="005F436C">
        <w:rPr>
          <w:rStyle w:val="HTMLCite"/>
          <w:rFonts w:asciiTheme="majorHAnsi" w:hAnsiTheme="majorHAnsi" w:cstheme="majorHAnsi"/>
          <w:i w:val="0"/>
          <w:color w:val="000000" w:themeColor="text1"/>
          <w:sz w:val="23"/>
          <w:szCs w:val="23"/>
        </w:rPr>
        <w:t>.</w:t>
      </w:r>
      <w:r w:rsidRPr="005F436C">
        <w:rPr>
          <w:rStyle w:val="HTMLCite"/>
          <w:rFonts w:asciiTheme="majorHAnsi" w:hAnsiTheme="majorHAnsi" w:cstheme="majorHAnsi"/>
          <w:i w:val="0"/>
          <w:color w:val="000000" w:themeColor="text1"/>
          <w:sz w:val="23"/>
          <w:szCs w:val="23"/>
        </w:rPr>
        <w:t xml:space="preserve"> </w:t>
      </w:r>
      <w:r w:rsidR="0052172A">
        <w:rPr>
          <w:rStyle w:val="HTMLCite"/>
          <w:rFonts w:asciiTheme="majorHAnsi" w:hAnsiTheme="majorHAnsi" w:cstheme="majorHAnsi"/>
          <w:i w:val="0"/>
          <w:color w:val="000000" w:themeColor="text1"/>
          <w:sz w:val="23"/>
          <w:szCs w:val="23"/>
        </w:rPr>
        <w:br/>
      </w:r>
      <w:r w:rsidRPr="005F436C">
        <w:rPr>
          <w:rStyle w:val="HTMLCite"/>
          <w:rFonts w:asciiTheme="majorHAnsi" w:hAnsiTheme="majorHAnsi" w:cstheme="majorHAnsi"/>
          <w:i w:val="0"/>
          <w:color w:val="000000" w:themeColor="text1"/>
          <w:sz w:val="23"/>
          <w:szCs w:val="23"/>
        </w:rPr>
        <w:t>https://ukla.org</w:t>
      </w:r>
    </w:p>
    <w:p w14:paraId="0A550024" w14:textId="72319420" w:rsidR="009A21D3" w:rsidRPr="005F436C" w:rsidRDefault="009A21D3" w:rsidP="005F436C">
      <w:pPr>
        <w:suppressAutoHyphens/>
        <w:spacing w:after="140"/>
      </w:pPr>
      <w:r w:rsidRPr="005F436C">
        <w:rPr>
          <w:rFonts w:asciiTheme="majorHAnsi" w:hAnsiTheme="majorHAnsi" w:cstheme="majorHAnsi"/>
          <w:b/>
          <w:color w:val="000000" w:themeColor="text1"/>
          <w:sz w:val="23"/>
          <w:szCs w:val="23"/>
        </w:rPr>
        <w:t>Universal Health Offer</w:t>
      </w:r>
      <w:r w:rsidR="0052172A">
        <w:rPr>
          <w:rFonts w:asciiTheme="majorHAnsi" w:hAnsiTheme="majorHAnsi" w:cstheme="majorHAnsi"/>
          <w:color w:val="000000" w:themeColor="text1"/>
          <w:sz w:val="23"/>
          <w:szCs w:val="23"/>
        </w:rPr>
        <w:br/>
      </w:r>
      <w:r w:rsidRPr="005F436C">
        <w:rPr>
          <w:rFonts w:asciiTheme="majorHAnsi" w:hAnsiTheme="majorHAnsi" w:cstheme="majorHAnsi"/>
          <w:color w:val="000000" w:themeColor="text1"/>
          <w:sz w:val="23"/>
          <w:szCs w:val="23"/>
        </w:rPr>
        <w:t>One of the six Universal Offers (UROs) covering key areas of public library services service, led by SCL and The Reading Agency in partnership</w:t>
      </w:r>
      <w:r w:rsidR="00D90672" w:rsidRPr="005F436C">
        <w:rPr>
          <w:rFonts w:asciiTheme="majorHAnsi" w:hAnsiTheme="majorHAnsi" w:cstheme="majorHAnsi"/>
          <w:color w:val="000000" w:themeColor="text1"/>
          <w:sz w:val="23"/>
          <w:szCs w:val="23"/>
        </w:rPr>
        <w:t>.</w:t>
      </w:r>
      <w:r w:rsidRPr="005F436C">
        <w:rPr>
          <w:rFonts w:asciiTheme="majorHAnsi" w:hAnsiTheme="majorHAnsi" w:cstheme="majorHAnsi"/>
          <w:color w:val="000000" w:themeColor="text1"/>
          <w:sz w:val="23"/>
          <w:szCs w:val="23"/>
        </w:rPr>
        <w:br/>
      </w:r>
      <w:r w:rsidR="00D90672" w:rsidRPr="005F436C">
        <w:rPr>
          <w:rStyle w:val="Hyperlink"/>
          <w:rFonts w:asciiTheme="majorHAnsi" w:hAnsiTheme="majorHAnsi" w:cstheme="majorHAnsi"/>
          <w:color w:val="000000" w:themeColor="text1"/>
          <w:sz w:val="23"/>
          <w:szCs w:val="23"/>
          <w:u w:val="none"/>
        </w:rPr>
        <w:t>http://goscl.com/universal-offers/</w:t>
      </w:r>
    </w:p>
    <w:p w14:paraId="24FDE37C" w14:textId="46E517D9" w:rsidR="009A21D3" w:rsidRPr="005F436C" w:rsidRDefault="009A21D3" w:rsidP="005F436C">
      <w:pPr>
        <w:spacing w:after="140"/>
        <w:rPr>
          <w:rFonts w:asciiTheme="majorHAnsi" w:hAnsiTheme="majorHAnsi" w:cstheme="majorHAnsi"/>
          <w:b/>
          <w:sz w:val="23"/>
          <w:szCs w:val="23"/>
        </w:rPr>
      </w:pPr>
      <w:r w:rsidRPr="005F436C">
        <w:rPr>
          <w:rFonts w:asciiTheme="majorHAnsi" w:hAnsiTheme="majorHAnsi" w:cstheme="majorHAnsi"/>
          <w:b/>
          <w:sz w:val="23"/>
          <w:szCs w:val="23"/>
        </w:rPr>
        <w:t>Welsh Books Council</w:t>
      </w:r>
      <w:r w:rsidRPr="005F436C">
        <w:rPr>
          <w:rFonts w:asciiTheme="majorHAnsi" w:hAnsiTheme="majorHAnsi" w:cstheme="majorHAnsi"/>
          <w:sz w:val="23"/>
          <w:szCs w:val="23"/>
        </w:rPr>
        <w:t xml:space="preserve"> </w:t>
      </w:r>
      <w:r w:rsidR="0052172A">
        <w:rPr>
          <w:rFonts w:asciiTheme="majorHAnsi" w:hAnsiTheme="majorHAnsi" w:cstheme="majorHAnsi"/>
          <w:sz w:val="23"/>
          <w:szCs w:val="23"/>
        </w:rPr>
        <w:br/>
      </w:r>
      <w:r w:rsidR="00D90672" w:rsidRPr="005F436C">
        <w:rPr>
          <w:rFonts w:asciiTheme="majorHAnsi" w:hAnsiTheme="majorHAnsi" w:cstheme="majorHAnsi"/>
          <w:color w:val="000000" w:themeColor="text1"/>
          <w:sz w:val="23"/>
          <w:szCs w:val="23"/>
          <w:shd w:val="clear" w:color="auto" w:fill="FFFFFF"/>
        </w:rPr>
        <w:t>A</w:t>
      </w:r>
      <w:r w:rsidRPr="005F436C">
        <w:rPr>
          <w:rFonts w:asciiTheme="majorHAnsi" w:hAnsiTheme="majorHAnsi" w:cstheme="majorHAnsi"/>
          <w:color w:val="000000" w:themeColor="text1"/>
          <w:sz w:val="23"/>
          <w:szCs w:val="23"/>
          <w:shd w:val="clear" w:color="auto" w:fill="FFFFFF"/>
        </w:rPr>
        <w:t xml:space="preserve"> national body, funded by the Welsh Assembly Government, which provides a focus for the publishing industry in Wales</w:t>
      </w:r>
      <w:r w:rsidR="0052172A">
        <w:rPr>
          <w:rFonts w:asciiTheme="majorHAnsi" w:hAnsiTheme="majorHAnsi" w:cstheme="majorHAnsi"/>
          <w:color w:val="000000" w:themeColor="text1"/>
          <w:sz w:val="23"/>
          <w:szCs w:val="23"/>
          <w:shd w:val="clear" w:color="auto" w:fill="FFFFFF"/>
        </w:rPr>
        <w:t>.</w:t>
      </w:r>
      <w:r w:rsidR="0052172A">
        <w:rPr>
          <w:rStyle w:val="Hyperlink"/>
          <w:rFonts w:asciiTheme="majorHAnsi" w:hAnsiTheme="majorHAnsi" w:cstheme="majorHAnsi"/>
          <w:color w:val="000000" w:themeColor="text1"/>
          <w:sz w:val="23"/>
          <w:szCs w:val="23"/>
          <w:u w:val="none"/>
          <w:shd w:val="clear" w:color="auto" w:fill="FFFFFF"/>
        </w:rPr>
        <w:br/>
      </w:r>
      <w:r w:rsidR="00D90672" w:rsidRPr="005F436C">
        <w:rPr>
          <w:rStyle w:val="Hyperlink"/>
          <w:rFonts w:asciiTheme="majorHAnsi" w:hAnsiTheme="majorHAnsi" w:cstheme="majorHAnsi"/>
          <w:color w:val="000000" w:themeColor="text1"/>
          <w:sz w:val="23"/>
          <w:szCs w:val="23"/>
          <w:u w:val="none"/>
          <w:shd w:val="clear" w:color="auto" w:fill="FFFFFF"/>
        </w:rPr>
        <w:t>www.cllc.org.uk</w:t>
      </w:r>
    </w:p>
    <w:p w14:paraId="7D072628" w14:textId="677174B2" w:rsidR="009A21D3" w:rsidRPr="005F436C" w:rsidRDefault="009A21D3" w:rsidP="005F436C">
      <w:pPr>
        <w:suppressAutoHyphens/>
        <w:spacing w:after="140"/>
        <w:rPr>
          <w:rFonts w:asciiTheme="majorHAnsi" w:hAnsiTheme="majorHAnsi" w:cstheme="majorHAnsi"/>
          <w:b/>
          <w:sz w:val="23"/>
          <w:szCs w:val="23"/>
        </w:rPr>
      </w:pPr>
      <w:r w:rsidRPr="005F436C">
        <w:rPr>
          <w:rFonts w:asciiTheme="majorHAnsi" w:hAnsiTheme="majorHAnsi" w:cstheme="majorHAnsi"/>
          <w:b/>
          <w:sz w:val="23"/>
          <w:szCs w:val="23"/>
        </w:rPr>
        <w:t xml:space="preserve">Wimbletech </w:t>
      </w:r>
      <w:r w:rsidRPr="005F436C">
        <w:rPr>
          <w:rFonts w:asciiTheme="majorHAnsi" w:hAnsiTheme="majorHAnsi" w:cstheme="majorHAnsi"/>
          <w:sz w:val="23"/>
          <w:szCs w:val="23"/>
        </w:rPr>
        <w:t xml:space="preserve">  </w:t>
      </w:r>
      <w:r w:rsidR="0052172A">
        <w:rPr>
          <w:rFonts w:asciiTheme="majorHAnsi" w:hAnsiTheme="majorHAnsi" w:cstheme="majorHAnsi"/>
          <w:sz w:val="23"/>
          <w:szCs w:val="23"/>
        </w:rPr>
        <w:br/>
      </w:r>
      <w:r w:rsidRPr="005F436C">
        <w:rPr>
          <w:rFonts w:asciiTheme="majorHAnsi" w:hAnsiTheme="majorHAnsi" w:cstheme="majorHAnsi"/>
          <w:sz w:val="23"/>
          <w:szCs w:val="23"/>
        </w:rPr>
        <w:t xml:space="preserve">A CIC, </w:t>
      </w:r>
      <w:r w:rsidR="00103640" w:rsidRPr="005F436C">
        <w:rPr>
          <w:rFonts w:asciiTheme="majorHAnsi" w:hAnsiTheme="majorHAnsi" w:cstheme="majorHAnsi"/>
          <w:sz w:val="23"/>
          <w:szCs w:val="23"/>
        </w:rPr>
        <w:t>framework for</w:t>
      </w:r>
      <w:r w:rsidRPr="005F436C">
        <w:rPr>
          <w:rFonts w:asciiTheme="majorHAnsi" w:hAnsiTheme="majorHAnsi" w:cstheme="majorHAnsi"/>
          <w:sz w:val="23"/>
          <w:szCs w:val="23"/>
        </w:rPr>
        <w:t xml:space="preserve"> </w:t>
      </w:r>
      <w:r w:rsidR="00103640" w:rsidRPr="005F436C">
        <w:rPr>
          <w:rFonts w:asciiTheme="majorHAnsi" w:hAnsiTheme="majorHAnsi" w:cstheme="majorHAnsi"/>
          <w:sz w:val="23"/>
          <w:szCs w:val="23"/>
        </w:rPr>
        <w:t>c</w:t>
      </w:r>
      <w:r w:rsidRPr="005F436C">
        <w:rPr>
          <w:rFonts w:asciiTheme="majorHAnsi" w:hAnsiTheme="majorHAnsi" w:cstheme="majorHAnsi"/>
          <w:sz w:val="23"/>
          <w:szCs w:val="23"/>
        </w:rPr>
        <w:t xml:space="preserve">o-working, start-up office desk space for local entrepreneurial model </w:t>
      </w:r>
      <w:r w:rsidRPr="005F436C">
        <w:rPr>
          <w:rFonts w:asciiTheme="majorHAnsi" w:hAnsiTheme="majorHAnsi" w:cstheme="majorHAnsi"/>
          <w:color w:val="000000" w:themeColor="text1"/>
          <w:sz w:val="23"/>
          <w:szCs w:val="23"/>
        </w:rPr>
        <w:t>generating income and support in kind for libraries</w:t>
      </w:r>
      <w:r w:rsidR="00D90672" w:rsidRPr="005F436C">
        <w:rPr>
          <w:rFonts w:asciiTheme="majorHAnsi" w:hAnsiTheme="majorHAnsi" w:cstheme="majorHAnsi"/>
          <w:color w:val="000000" w:themeColor="text1"/>
          <w:sz w:val="23"/>
          <w:szCs w:val="23"/>
        </w:rPr>
        <w:t>.</w:t>
      </w:r>
      <w:r w:rsidR="0052172A">
        <w:rPr>
          <w:rStyle w:val="Hyperlink"/>
          <w:rFonts w:asciiTheme="majorHAnsi" w:hAnsiTheme="majorHAnsi" w:cstheme="majorHAnsi"/>
          <w:color w:val="000000" w:themeColor="text1"/>
          <w:sz w:val="23"/>
          <w:szCs w:val="23"/>
          <w:u w:val="none"/>
        </w:rPr>
        <w:br/>
      </w:r>
      <w:r w:rsidR="00D90672" w:rsidRPr="005F436C">
        <w:rPr>
          <w:rStyle w:val="Hyperlink"/>
          <w:rFonts w:asciiTheme="majorHAnsi" w:hAnsiTheme="majorHAnsi" w:cstheme="majorHAnsi"/>
          <w:color w:val="000000" w:themeColor="text1"/>
          <w:sz w:val="23"/>
          <w:szCs w:val="23"/>
          <w:u w:val="none"/>
        </w:rPr>
        <w:t>www.wimbletech.com</w:t>
      </w:r>
    </w:p>
    <w:p w14:paraId="164FC3F8" w14:textId="1A507CE4" w:rsidR="00593944" w:rsidRPr="005F436C" w:rsidRDefault="009A21D3" w:rsidP="005F436C">
      <w:pPr>
        <w:suppressAutoHyphens/>
        <w:spacing w:after="140"/>
        <w:rPr>
          <w:rFonts w:asciiTheme="majorHAnsi" w:hAnsiTheme="majorHAnsi" w:cstheme="majorHAnsi"/>
          <w:b/>
          <w:bCs/>
          <w:sz w:val="23"/>
          <w:szCs w:val="23"/>
        </w:rPr>
      </w:pPr>
      <w:r w:rsidRPr="005F436C">
        <w:rPr>
          <w:rFonts w:asciiTheme="majorHAnsi" w:hAnsiTheme="majorHAnsi" w:cstheme="majorHAnsi"/>
          <w:b/>
          <w:sz w:val="23"/>
          <w:szCs w:val="23"/>
        </w:rPr>
        <w:t>World Book Day</w:t>
      </w:r>
      <w:r w:rsidRPr="005F436C">
        <w:rPr>
          <w:rFonts w:asciiTheme="majorHAnsi" w:hAnsiTheme="majorHAnsi" w:cstheme="majorHAnsi"/>
          <w:sz w:val="23"/>
          <w:szCs w:val="23"/>
        </w:rPr>
        <w:t xml:space="preserve"> </w:t>
      </w:r>
      <w:r w:rsidR="0052172A">
        <w:rPr>
          <w:rFonts w:asciiTheme="majorHAnsi" w:hAnsiTheme="majorHAnsi" w:cstheme="majorHAnsi"/>
          <w:sz w:val="23"/>
          <w:szCs w:val="23"/>
        </w:rPr>
        <w:br/>
      </w:r>
      <w:r w:rsidR="00221D6D" w:rsidRPr="005F436C">
        <w:rPr>
          <w:rFonts w:asciiTheme="majorHAnsi" w:hAnsiTheme="majorHAnsi" w:cstheme="majorHAnsi"/>
          <w:sz w:val="23"/>
          <w:szCs w:val="23"/>
        </w:rPr>
        <w:t>A</w:t>
      </w:r>
      <w:r w:rsidRPr="005F436C">
        <w:rPr>
          <w:rFonts w:asciiTheme="majorHAnsi" w:hAnsiTheme="majorHAnsi" w:cstheme="majorHAnsi"/>
          <w:sz w:val="23"/>
          <w:szCs w:val="23"/>
        </w:rPr>
        <w:t>nnual campaign promoting reading for pleasure</w:t>
      </w:r>
      <w:r w:rsidR="00D90672" w:rsidRPr="005F436C">
        <w:rPr>
          <w:rFonts w:asciiTheme="majorHAnsi" w:hAnsiTheme="majorHAnsi" w:cstheme="majorHAnsi"/>
          <w:sz w:val="23"/>
          <w:szCs w:val="23"/>
        </w:rPr>
        <w:t>.</w:t>
      </w:r>
      <w:r w:rsidRPr="005F436C">
        <w:rPr>
          <w:rFonts w:asciiTheme="majorHAnsi" w:hAnsiTheme="majorHAnsi" w:cstheme="majorHAnsi"/>
          <w:sz w:val="23"/>
          <w:szCs w:val="23"/>
        </w:rPr>
        <w:t xml:space="preserve">    </w:t>
      </w:r>
      <w:r w:rsidR="0052172A">
        <w:rPr>
          <w:rFonts w:asciiTheme="majorHAnsi" w:hAnsiTheme="majorHAnsi" w:cstheme="majorHAnsi"/>
          <w:sz w:val="23"/>
          <w:szCs w:val="23"/>
        </w:rPr>
        <w:br/>
      </w:r>
      <w:r w:rsidRPr="005F436C">
        <w:rPr>
          <w:rFonts w:asciiTheme="majorHAnsi" w:hAnsiTheme="majorHAnsi" w:cstheme="majorHAnsi"/>
          <w:sz w:val="23"/>
          <w:szCs w:val="23"/>
        </w:rPr>
        <w:t>worldbookday.com</w:t>
      </w:r>
    </w:p>
    <w:sectPr w:rsidR="00593944" w:rsidRPr="005F436C" w:rsidSect="00CF3189">
      <w:pgSz w:w="11900" w:h="1682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F7AE" w14:textId="77777777" w:rsidR="001236E9" w:rsidRDefault="001236E9">
      <w:r>
        <w:separator/>
      </w:r>
    </w:p>
  </w:endnote>
  <w:endnote w:type="continuationSeparator" w:id="0">
    <w:p w14:paraId="29B17C9E" w14:textId="77777777" w:rsidR="001236E9" w:rsidRDefault="0012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Times New Roman">
    <w:altName w:val="Times New Roman"/>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7DC2" w14:textId="77777777" w:rsidR="002008B9" w:rsidRDefault="002008B9" w:rsidP="005F43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A4A39" w14:textId="77777777" w:rsidR="002008B9" w:rsidRDefault="002008B9" w:rsidP="00555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1EA7" w14:textId="30BED6E7" w:rsidR="002008B9" w:rsidRDefault="002008B9" w:rsidP="005F43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28CD02D" w14:textId="77777777" w:rsidR="002008B9" w:rsidRDefault="002008B9" w:rsidP="00555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403A" w14:textId="77777777" w:rsidR="001236E9" w:rsidRDefault="001236E9">
      <w:r>
        <w:separator/>
      </w:r>
    </w:p>
  </w:footnote>
  <w:footnote w:type="continuationSeparator" w:id="0">
    <w:p w14:paraId="35DD744D" w14:textId="77777777" w:rsidR="001236E9" w:rsidRDefault="0012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707"/>
    <w:multiLevelType w:val="hybridMultilevel"/>
    <w:tmpl w:val="674E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3882"/>
    <w:multiLevelType w:val="hybridMultilevel"/>
    <w:tmpl w:val="25B0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B1B72"/>
    <w:multiLevelType w:val="hybridMultilevel"/>
    <w:tmpl w:val="2796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6C80"/>
    <w:multiLevelType w:val="hybridMultilevel"/>
    <w:tmpl w:val="BF2EF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22B54"/>
    <w:multiLevelType w:val="hybridMultilevel"/>
    <w:tmpl w:val="CEE273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43CA7"/>
    <w:multiLevelType w:val="hybridMultilevel"/>
    <w:tmpl w:val="35E64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36020"/>
    <w:multiLevelType w:val="hybridMultilevel"/>
    <w:tmpl w:val="12F8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2842"/>
    <w:multiLevelType w:val="hybridMultilevel"/>
    <w:tmpl w:val="2A4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27A21"/>
    <w:multiLevelType w:val="hybridMultilevel"/>
    <w:tmpl w:val="0802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2464E6"/>
    <w:multiLevelType w:val="hybridMultilevel"/>
    <w:tmpl w:val="159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66E31"/>
    <w:multiLevelType w:val="hybridMultilevel"/>
    <w:tmpl w:val="343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1003C"/>
    <w:multiLevelType w:val="hybridMultilevel"/>
    <w:tmpl w:val="DFF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DFF"/>
    <w:multiLevelType w:val="hybridMultilevel"/>
    <w:tmpl w:val="A9300C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913FA"/>
    <w:multiLevelType w:val="hybridMultilevel"/>
    <w:tmpl w:val="3382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B6989"/>
    <w:multiLevelType w:val="hybridMultilevel"/>
    <w:tmpl w:val="FAAA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7279E"/>
    <w:multiLevelType w:val="hybridMultilevel"/>
    <w:tmpl w:val="04C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A69E2"/>
    <w:multiLevelType w:val="hybridMultilevel"/>
    <w:tmpl w:val="A4A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E5DA1"/>
    <w:multiLevelType w:val="hybridMultilevel"/>
    <w:tmpl w:val="27B0D4E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8239C"/>
    <w:multiLevelType w:val="hybridMultilevel"/>
    <w:tmpl w:val="AA4A76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403B8"/>
    <w:multiLevelType w:val="hybridMultilevel"/>
    <w:tmpl w:val="B1A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0281D"/>
    <w:multiLevelType w:val="hybridMultilevel"/>
    <w:tmpl w:val="A7223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F802DF"/>
    <w:multiLevelType w:val="hybridMultilevel"/>
    <w:tmpl w:val="8A3C8E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51464"/>
    <w:multiLevelType w:val="hybridMultilevel"/>
    <w:tmpl w:val="EFF889D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C21BA"/>
    <w:multiLevelType w:val="hybridMultilevel"/>
    <w:tmpl w:val="8AAA0164"/>
    <w:lvl w:ilvl="0" w:tplc="ABB48A90">
      <w:start w:val="1"/>
      <w:numFmt w:val="bullet"/>
      <w:pStyle w:val="ListBulletBold"/>
      <w:lvlText w:val=""/>
      <w:lvlJc w:val="left"/>
      <w:pPr>
        <w:ind w:left="360" w:hanging="360"/>
      </w:pPr>
      <w:rPr>
        <w:rFonts w:ascii="Symbol" w:hAnsi="Symbol" w:hint="default"/>
        <w:color w:val="F05323"/>
        <w:sz w:val="24"/>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174F1"/>
    <w:multiLevelType w:val="hybridMultilevel"/>
    <w:tmpl w:val="3078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B46F1"/>
    <w:multiLevelType w:val="hybridMultilevel"/>
    <w:tmpl w:val="AA7E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BB0"/>
    <w:multiLevelType w:val="hybridMultilevel"/>
    <w:tmpl w:val="749E3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91CEC"/>
    <w:multiLevelType w:val="hybridMultilevel"/>
    <w:tmpl w:val="62DAB6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656D586E"/>
    <w:multiLevelType w:val="hybridMultilevel"/>
    <w:tmpl w:val="631A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C25F6"/>
    <w:multiLevelType w:val="hybridMultilevel"/>
    <w:tmpl w:val="CB60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E7FF8"/>
    <w:multiLevelType w:val="hybridMultilevel"/>
    <w:tmpl w:val="5CD0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9121D"/>
    <w:multiLevelType w:val="hybridMultilevel"/>
    <w:tmpl w:val="264A6B2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B32D97"/>
    <w:multiLevelType w:val="hybridMultilevel"/>
    <w:tmpl w:val="5B14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
  </w:num>
  <w:num w:numId="4">
    <w:abstractNumId w:val="1"/>
  </w:num>
  <w:num w:numId="5">
    <w:abstractNumId w:val="14"/>
  </w:num>
  <w:num w:numId="6">
    <w:abstractNumId w:val="10"/>
  </w:num>
  <w:num w:numId="7">
    <w:abstractNumId w:val="22"/>
  </w:num>
  <w:num w:numId="8">
    <w:abstractNumId w:val="25"/>
  </w:num>
  <w:num w:numId="9">
    <w:abstractNumId w:val="32"/>
  </w:num>
  <w:num w:numId="10">
    <w:abstractNumId w:val="29"/>
  </w:num>
  <w:num w:numId="11">
    <w:abstractNumId w:val="28"/>
  </w:num>
  <w:num w:numId="12">
    <w:abstractNumId w:val="6"/>
  </w:num>
  <w:num w:numId="13">
    <w:abstractNumId w:val="2"/>
  </w:num>
  <w:num w:numId="14">
    <w:abstractNumId w:val="9"/>
  </w:num>
  <w:num w:numId="15">
    <w:abstractNumId w:val="11"/>
  </w:num>
  <w:num w:numId="16">
    <w:abstractNumId w:val="13"/>
  </w:num>
  <w:num w:numId="17">
    <w:abstractNumId w:val="27"/>
  </w:num>
  <w:num w:numId="18">
    <w:abstractNumId w:val="0"/>
  </w:num>
  <w:num w:numId="19">
    <w:abstractNumId w:val="30"/>
  </w:num>
  <w:num w:numId="20">
    <w:abstractNumId w:val="19"/>
  </w:num>
  <w:num w:numId="21">
    <w:abstractNumId w:val="17"/>
  </w:num>
  <w:num w:numId="22">
    <w:abstractNumId w:val="8"/>
  </w:num>
  <w:num w:numId="23">
    <w:abstractNumId w:val="24"/>
  </w:num>
  <w:num w:numId="24">
    <w:abstractNumId w:val="5"/>
  </w:num>
  <w:num w:numId="25">
    <w:abstractNumId w:val="7"/>
  </w:num>
  <w:num w:numId="26">
    <w:abstractNumId w:val="12"/>
  </w:num>
  <w:num w:numId="27">
    <w:abstractNumId w:val="21"/>
  </w:num>
  <w:num w:numId="28">
    <w:abstractNumId w:val="4"/>
  </w:num>
  <w:num w:numId="29">
    <w:abstractNumId w:val="18"/>
  </w:num>
  <w:num w:numId="30">
    <w:abstractNumId w:val="31"/>
  </w:num>
  <w:num w:numId="31">
    <w:abstractNumId w:val="16"/>
  </w:num>
  <w:num w:numId="32">
    <w:abstractNumId w:val="26"/>
  </w:num>
  <w:num w:numId="3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E0"/>
    <w:rsid w:val="000110ED"/>
    <w:rsid w:val="00013D56"/>
    <w:rsid w:val="00015B42"/>
    <w:rsid w:val="000172BC"/>
    <w:rsid w:val="00017AA1"/>
    <w:rsid w:val="0002336C"/>
    <w:rsid w:val="0002530B"/>
    <w:rsid w:val="00032EF5"/>
    <w:rsid w:val="00036B36"/>
    <w:rsid w:val="00036D54"/>
    <w:rsid w:val="00040D1A"/>
    <w:rsid w:val="000431E4"/>
    <w:rsid w:val="00044BC2"/>
    <w:rsid w:val="000473EA"/>
    <w:rsid w:val="00055B3B"/>
    <w:rsid w:val="00061333"/>
    <w:rsid w:val="000622D8"/>
    <w:rsid w:val="0006567D"/>
    <w:rsid w:val="0006578C"/>
    <w:rsid w:val="00066ADF"/>
    <w:rsid w:val="00066C91"/>
    <w:rsid w:val="0006731E"/>
    <w:rsid w:val="00071DAC"/>
    <w:rsid w:val="000723B6"/>
    <w:rsid w:val="00072450"/>
    <w:rsid w:val="000761AC"/>
    <w:rsid w:val="00081804"/>
    <w:rsid w:val="000819F9"/>
    <w:rsid w:val="00085DDA"/>
    <w:rsid w:val="00087DAD"/>
    <w:rsid w:val="000A18CC"/>
    <w:rsid w:val="000A2269"/>
    <w:rsid w:val="000A4B8C"/>
    <w:rsid w:val="000A4B99"/>
    <w:rsid w:val="000B3249"/>
    <w:rsid w:val="000B7D7C"/>
    <w:rsid w:val="000E512F"/>
    <w:rsid w:val="000F133E"/>
    <w:rsid w:val="00103640"/>
    <w:rsid w:val="00103CF3"/>
    <w:rsid w:val="00105619"/>
    <w:rsid w:val="00106CCB"/>
    <w:rsid w:val="00107DAE"/>
    <w:rsid w:val="00107EBF"/>
    <w:rsid w:val="00110582"/>
    <w:rsid w:val="00115A03"/>
    <w:rsid w:val="00117798"/>
    <w:rsid w:val="00121B50"/>
    <w:rsid w:val="001231B3"/>
    <w:rsid w:val="001236E9"/>
    <w:rsid w:val="001263FA"/>
    <w:rsid w:val="0013206E"/>
    <w:rsid w:val="001340A7"/>
    <w:rsid w:val="00136572"/>
    <w:rsid w:val="00137232"/>
    <w:rsid w:val="00140C7C"/>
    <w:rsid w:val="00141B83"/>
    <w:rsid w:val="0016537D"/>
    <w:rsid w:val="00186473"/>
    <w:rsid w:val="00187B5D"/>
    <w:rsid w:val="001918C5"/>
    <w:rsid w:val="0019706E"/>
    <w:rsid w:val="001B56AF"/>
    <w:rsid w:val="001F24BC"/>
    <w:rsid w:val="002008B9"/>
    <w:rsid w:val="00203E6D"/>
    <w:rsid w:val="0021042A"/>
    <w:rsid w:val="00211547"/>
    <w:rsid w:val="002154A4"/>
    <w:rsid w:val="002217EB"/>
    <w:rsid w:val="00221D6D"/>
    <w:rsid w:val="00222E95"/>
    <w:rsid w:val="00226A87"/>
    <w:rsid w:val="00234555"/>
    <w:rsid w:val="00234818"/>
    <w:rsid w:val="002365D3"/>
    <w:rsid w:val="00242EC6"/>
    <w:rsid w:val="00245239"/>
    <w:rsid w:val="0024534B"/>
    <w:rsid w:val="002520CE"/>
    <w:rsid w:val="002664BA"/>
    <w:rsid w:val="002759A4"/>
    <w:rsid w:val="00277BBD"/>
    <w:rsid w:val="002829D4"/>
    <w:rsid w:val="00284EC3"/>
    <w:rsid w:val="00293B3D"/>
    <w:rsid w:val="002A1806"/>
    <w:rsid w:val="002A599C"/>
    <w:rsid w:val="002A6308"/>
    <w:rsid w:val="002A76DC"/>
    <w:rsid w:val="002B0C50"/>
    <w:rsid w:val="002B362C"/>
    <w:rsid w:val="002C31FA"/>
    <w:rsid w:val="002C4AAB"/>
    <w:rsid w:val="002C5743"/>
    <w:rsid w:val="002D29C4"/>
    <w:rsid w:val="002E2A47"/>
    <w:rsid w:val="002E41B6"/>
    <w:rsid w:val="002E701F"/>
    <w:rsid w:val="002F0A46"/>
    <w:rsid w:val="002F28F1"/>
    <w:rsid w:val="00304C60"/>
    <w:rsid w:val="00306873"/>
    <w:rsid w:val="00310523"/>
    <w:rsid w:val="00312EC1"/>
    <w:rsid w:val="00317CDE"/>
    <w:rsid w:val="00317EE5"/>
    <w:rsid w:val="00331606"/>
    <w:rsid w:val="003349C1"/>
    <w:rsid w:val="0034045D"/>
    <w:rsid w:val="00340DE1"/>
    <w:rsid w:val="0034293D"/>
    <w:rsid w:val="00352210"/>
    <w:rsid w:val="003824B2"/>
    <w:rsid w:val="00383802"/>
    <w:rsid w:val="00385F17"/>
    <w:rsid w:val="00391FD8"/>
    <w:rsid w:val="003968EF"/>
    <w:rsid w:val="003A1512"/>
    <w:rsid w:val="003A3146"/>
    <w:rsid w:val="003A63A7"/>
    <w:rsid w:val="003A7C42"/>
    <w:rsid w:val="003B3DBA"/>
    <w:rsid w:val="003C49B1"/>
    <w:rsid w:val="003C7D4E"/>
    <w:rsid w:val="003D4131"/>
    <w:rsid w:val="003E260D"/>
    <w:rsid w:val="003E4F4A"/>
    <w:rsid w:val="003F1121"/>
    <w:rsid w:val="00400BC3"/>
    <w:rsid w:val="004225F4"/>
    <w:rsid w:val="00436B43"/>
    <w:rsid w:val="00440DCA"/>
    <w:rsid w:val="00441B52"/>
    <w:rsid w:val="00443A8D"/>
    <w:rsid w:val="004501CC"/>
    <w:rsid w:val="0046519F"/>
    <w:rsid w:val="004655F3"/>
    <w:rsid w:val="00465E63"/>
    <w:rsid w:val="004671A1"/>
    <w:rsid w:val="00472C17"/>
    <w:rsid w:val="0047767D"/>
    <w:rsid w:val="00481AFC"/>
    <w:rsid w:val="00481FA3"/>
    <w:rsid w:val="00487376"/>
    <w:rsid w:val="004939BA"/>
    <w:rsid w:val="004A1E90"/>
    <w:rsid w:val="004A2B40"/>
    <w:rsid w:val="004A44DF"/>
    <w:rsid w:val="004A56C3"/>
    <w:rsid w:val="004A61EF"/>
    <w:rsid w:val="004B15AC"/>
    <w:rsid w:val="004C03FC"/>
    <w:rsid w:val="004C32FF"/>
    <w:rsid w:val="004C3A30"/>
    <w:rsid w:val="004C4CDD"/>
    <w:rsid w:val="004C65D1"/>
    <w:rsid w:val="004D01C5"/>
    <w:rsid w:val="004E24CD"/>
    <w:rsid w:val="004E3C49"/>
    <w:rsid w:val="004E4E4F"/>
    <w:rsid w:val="004E6E83"/>
    <w:rsid w:val="004F6089"/>
    <w:rsid w:val="00514543"/>
    <w:rsid w:val="0051698E"/>
    <w:rsid w:val="0052172A"/>
    <w:rsid w:val="0052204D"/>
    <w:rsid w:val="00523897"/>
    <w:rsid w:val="00525AD2"/>
    <w:rsid w:val="00530B2A"/>
    <w:rsid w:val="00531A7C"/>
    <w:rsid w:val="00535090"/>
    <w:rsid w:val="005429F7"/>
    <w:rsid w:val="00543196"/>
    <w:rsid w:val="00544D72"/>
    <w:rsid w:val="00552A97"/>
    <w:rsid w:val="00552D4F"/>
    <w:rsid w:val="00554A78"/>
    <w:rsid w:val="00555103"/>
    <w:rsid w:val="005556E0"/>
    <w:rsid w:val="005560D2"/>
    <w:rsid w:val="005561FB"/>
    <w:rsid w:val="005629E7"/>
    <w:rsid w:val="005655C0"/>
    <w:rsid w:val="00570473"/>
    <w:rsid w:val="005717B0"/>
    <w:rsid w:val="00572432"/>
    <w:rsid w:val="00576189"/>
    <w:rsid w:val="00580D93"/>
    <w:rsid w:val="00580EA2"/>
    <w:rsid w:val="005811E2"/>
    <w:rsid w:val="00584C0D"/>
    <w:rsid w:val="00587970"/>
    <w:rsid w:val="00591C59"/>
    <w:rsid w:val="00593944"/>
    <w:rsid w:val="005A67CE"/>
    <w:rsid w:val="005B2920"/>
    <w:rsid w:val="005B58CE"/>
    <w:rsid w:val="005C6D00"/>
    <w:rsid w:val="005C6DAA"/>
    <w:rsid w:val="005D60D7"/>
    <w:rsid w:val="005E1579"/>
    <w:rsid w:val="005E5E54"/>
    <w:rsid w:val="005F320D"/>
    <w:rsid w:val="005F436C"/>
    <w:rsid w:val="005F6E0E"/>
    <w:rsid w:val="006041CA"/>
    <w:rsid w:val="00613010"/>
    <w:rsid w:val="00621A12"/>
    <w:rsid w:val="00623464"/>
    <w:rsid w:val="00627DEA"/>
    <w:rsid w:val="00636D07"/>
    <w:rsid w:val="006435A5"/>
    <w:rsid w:val="00644590"/>
    <w:rsid w:val="00656BF7"/>
    <w:rsid w:val="00657387"/>
    <w:rsid w:val="00663212"/>
    <w:rsid w:val="006711FD"/>
    <w:rsid w:val="00681C2C"/>
    <w:rsid w:val="00682235"/>
    <w:rsid w:val="006917A1"/>
    <w:rsid w:val="006A0D8D"/>
    <w:rsid w:val="006A5DB2"/>
    <w:rsid w:val="006A7D66"/>
    <w:rsid w:val="006B112D"/>
    <w:rsid w:val="006C19B6"/>
    <w:rsid w:val="006C46E6"/>
    <w:rsid w:val="006D361F"/>
    <w:rsid w:val="006E7D39"/>
    <w:rsid w:val="006F0D85"/>
    <w:rsid w:val="006F3239"/>
    <w:rsid w:val="00701962"/>
    <w:rsid w:val="00702586"/>
    <w:rsid w:val="00703055"/>
    <w:rsid w:val="00703AAF"/>
    <w:rsid w:val="00704EF9"/>
    <w:rsid w:val="00706D53"/>
    <w:rsid w:val="007160D6"/>
    <w:rsid w:val="00717805"/>
    <w:rsid w:val="00723A49"/>
    <w:rsid w:val="007345D1"/>
    <w:rsid w:val="00735EE4"/>
    <w:rsid w:val="00751CE1"/>
    <w:rsid w:val="00767AA4"/>
    <w:rsid w:val="0077033B"/>
    <w:rsid w:val="00777EA3"/>
    <w:rsid w:val="0078118A"/>
    <w:rsid w:val="00782D89"/>
    <w:rsid w:val="0078488E"/>
    <w:rsid w:val="00792BA0"/>
    <w:rsid w:val="00797FA2"/>
    <w:rsid w:val="007B5A82"/>
    <w:rsid w:val="007B7EA9"/>
    <w:rsid w:val="007D02F7"/>
    <w:rsid w:val="007D34BE"/>
    <w:rsid w:val="007E07CD"/>
    <w:rsid w:val="007E17EB"/>
    <w:rsid w:val="007E6DA7"/>
    <w:rsid w:val="007F2C53"/>
    <w:rsid w:val="007F3CB5"/>
    <w:rsid w:val="007F7982"/>
    <w:rsid w:val="00800F71"/>
    <w:rsid w:val="0080489C"/>
    <w:rsid w:val="00804E12"/>
    <w:rsid w:val="00814168"/>
    <w:rsid w:val="00821303"/>
    <w:rsid w:val="0082170D"/>
    <w:rsid w:val="00821E5C"/>
    <w:rsid w:val="00824D4D"/>
    <w:rsid w:val="00827258"/>
    <w:rsid w:val="00827E92"/>
    <w:rsid w:val="008312F6"/>
    <w:rsid w:val="00833697"/>
    <w:rsid w:val="00835F8A"/>
    <w:rsid w:val="00846187"/>
    <w:rsid w:val="00850E74"/>
    <w:rsid w:val="00855D3D"/>
    <w:rsid w:val="00856DDA"/>
    <w:rsid w:val="00880DDC"/>
    <w:rsid w:val="0088311A"/>
    <w:rsid w:val="00885036"/>
    <w:rsid w:val="00887A6B"/>
    <w:rsid w:val="008906DC"/>
    <w:rsid w:val="00893324"/>
    <w:rsid w:val="008A4E73"/>
    <w:rsid w:val="008B14FA"/>
    <w:rsid w:val="008B3A51"/>
    <w:rsid w:val="008C1A1A"/>
    <w:rsid w:val="008C2A83"/>
    <w:rsid w:val="008D749C"/>
    <w:rsid w:val="008D7C8C"/>
    <w:rsid w:val="008E637F"/>
    <w:rsid w:val="008F0D52"/>
    <w:rsid w:val="008F228F"/>
    <w:rsid w:val="0090576D"/>
    <w:rsid w:val="0091343B"/>
    <w:rsid w:val="00931E50"/>
    <w:rsid w:val="00933916"/>
    <w:rsid w:val="00950A62"/>
    <w:rsid w:val="00953D87"/>
    <w:rsid w:val="00955BAD"/>
    <w:rsid w:val="0095619F"/>
    <w:rsid w:val="00966F81"/>
    <w:rsid w:val="00975691"/>
    <w:rsid w:val="009805FF"/>
    <w:rsid w:val="0098253B"/>
    <w:rsid w:val="0098346C"/>
    <w:rsid w:val="00986F29"/>
    <w:rsid w:val="00995002"/>
    <w:rsid w:val="00995EC8"/>
    <w:rsid w:val="009970C3"/>
    <w:rsid w:val="009975D1"/>
    <w:rsid w:val="009A21D3"/>
    <w:rsid w:val="009B08FF"/>
    <w:rsid w:val="009B179D"/>
    <w:rsid w:val="009B5A9F"/>
    <w:rsid w:val="009B5CFB"/>
    <w:rsid w:val="009C24E0"/>
    <w:rsid w:val="009C4525"/>
    <w:rsid w:val="009D3FDE"/>
    <w:rsid w:val="009F2BEA"/>
    <w:rsid w:val="009F5AF2"/>
    <w:rsid w:val="00A01B39"/>
    <w:rsid w:val="00A047A7"/>
    <w:rsid w:val="00A074F6"/>
    <w:rsid w:val="00A201D4"/>
    <w:rsid w:val="00A20D78"/>
    <w:rsid w:val="00A259BA"/>
    <w:rsid w:val="00A25FEE"/>
    <w:rsid w:val="00A357A5"/>
    <w:rsid w:val="00A40F35"/>
    <w:rsid w:val="00A41F7D"/>
    <w:rsid w:val="00A428C9"/>
    <w:rsid w:val="00A4357C"/>
    <w:rsid w:val="00A52F7E"/>
    <w:rsid w:val="00A62A9C"/>
    <w:rsid w:val="00A630EE"/>
    <w:rsid w:val="00A64F3E"/>
    <w:rsid w:val="00A71C20"/>
    <w:rsid w:val="00A75371"/>
    <w:rsid w:val="00A778D0"/>
    <w:rsid w:val="00A77A71"/>
    <w:rsid w:val="00A875D2"/>
    <w:rsid w:val="00A97930"/>
    <w:rsid w:val="00AA0DD2"/>
    <w:rsid w:val="00AB06CC"/>
    <w:rsid w:val="00AB0F6F"/>
    <w:rsid w:val="00AB343A"/>
    <w:rsid w:val="00AD4ED8"/>
    <w:rsid w:val="00AD4EDB"/>
    <w:rsid w:val="00AD77A2"/>
    <w:rsid w:val="00AE7741"/>
    <w:rsid w:val="00AF40FE"/>
    <w:rsid w:val="00B06BD2"/>
    <w:rsid w:val="00B07085"/>
    <w:rsid w:val="00B075BE"/>
    <w:rsid w:val="00B11BC5"/>
    <w:rsid w:val="00B14E10"/>
    <w:rsid w:val="00B24639"/>
    <w:rsid w:val="00B37E88"/>
    <w:rsid w:val="00B5268C"/>
    <w:rsid w:val="00B94DD4"/>
    <w:rsid w:val="00B97924"/>
    <w:rsid w:val="00BA0649"/>
    <w:rsid w:val="00BA5A89"/>
    <w:rsid w:val="00BB2E3E"/>
    <w:rsid w:val="00BB5AB7"/>
    <w:rsid w:val="00BC29D8"/>
    <w:rsid w:val="00BC3E59"/>
    <w:rsid w:val="00BC5D52"/>
    <w:rsid w:val="00BC6B84"/>
    <w:rsid w:val="00BD40A2"/>
    <w:rsid w:val="00BD5F2D"/>
    <w:rsid w:val="00BD724D"/>
    <w:rsid w:val="00BF2766"/>
    <w:rsid w:val="00BF4A9F"/>
    <w:rsid w:val="00BF5F8B"/>
    <w:rsid w:val="00C10011"/>
    <w:rsid w:val="00C10A27"/>
    <w:rsid w:val="00C11B38"/>
    <w:rsid w:val="00C13F19"/>
    <w:rsid w:val="00C20E77"/>
    <w:rsid w:val="00C238E9"/>
    <w:rsid w:val="00C32A83"/>
    <w:rsid w:val="00C36F40"/>
    <w:rsid w:val="00C46B54"/>
    <w:rsid w:val="00C472AF"/>
    <w:rsid w:val="00C66956"/>
    <w:rsid w:val="00C72AE6"/>
    <w:rsid w:val="00C83CB3"/>
    <w:rsid w:val="00C946BE"/>
    <w:rsid w:val="00CA1E6F"/>
    <w:rsid w:val="00CA3BA8"/>
    <w:rsid w:val="00CB4B3B"/>
    <w:rsid w:val="00CB790C"/>
    <w:rsid w:val="00CC121A"/>
    <w:rsid w:val="00CC6E8B"/>
    <w:rsid w:val="00CD0EB3"/>
    <w:rsid w:val="00CD6326"/>
    <w:rsid w:val="00CD6988"/>
    <w:rsid w:val="00CE17F9"/>
    <w:rsid w:val="00CE7F84"/>
    <w:rsid w:val="00CF0641"/>
    <w:rsid w:val="00CF3189"/>
    <w:rsid w:val="00CF6199"/>
    <w:rsid w:val="00CF61EC"/>
    <w:rsid w:val="00D00494"/>
    <w:rsid w:val="00D050D7"/>
    <w:rsid w:val="00D05471"/>
    <w:rsid w:val="00D2526B"/>
    <w:rsid w:val="00D34955"/>
    <w:rsid w:val="00D378A5"/>
    <w:rsid w:val="00D426C9"/>
    <w:rsid w:val="00D45DF9"/>
    <w:rsid w:val="00D566CD"/>
    <w:rsid w:val="00D66D69"/>
    <w:rsid w:val="00D7160F"/>
    <w:rsid w:val="00D71864"/>
    <w:rsid w:val="00D90672"/>
    <w:rsid w:val="00D9102E"/>
    <w:rsid w:val="00D91326"/>
    <w:rsid w:val="00D9358C"/>
    <w:rsid w:val="00D94ACC"/>
    <w:rsid w:val="00DA15A2"/>
    <w:rsid w:val="00DA702A"/>
    <w:rsid w:val="00DB54BC"/>
    <w:rsid w:val="00DB7D1A"/>
    <w:rsid w:val="00DC28CB"/>
    <w:rsid w:val="00DC37D2"/>
    <w:rsid w:val="00DC5927"/>
    <w:rsid w:val="00DD0B55"/>
    <w:rsid w:val="00DD489F"/>
    <w:rsid w:val="00DE0607"/>
    <w:rsid w:val="00DE19BF"/>
    <w:rsid w:val="00DE492D"/>
    <w:rsid w:val="00DE57B4"/>
    <w:rsid w:val="00DE5E58"/>
    <w:rsid w:val="00DE7572"/>
    <w:rsid w:val="00DF3EF9"/>
    <w:rsid w:val="00E03B24"/>
    <w:rsid w:val="00E05B77"/>
    <w:rsid w:val="00E068AB"/>
    <w:rsid w:val="00E07558"/>
    <w:rsid w:val="00E17FEC"/>
    <w:rsid w:val="00E3240B"/>
    <w:rsid w:val="00E3439B"/>
    <w:rsid w:val="00E43795"/>
    <w:rsid w:val="00E46CBA"/>
    <w:rsid w:val="00E50878"/>
    <w:rsid w:val="00E54D63"/>
    <w:rsid w:val="00E57097"/>
    <w:rsid w:val="00E6211B"/>
    <w:rsid w:val="00E6214A"/>
    <w:rsid w:val="00E63A28"/>
    <w:rsid w:val="00E640E7"/>
    <w:rsid w:val="00E64418"/>
    <w:rsid w:val="00E6608C"/>
    <w:rsid w:val="00E66E95"/>
    <w:rsid w:val="00E74BE5"/>
    <w:rsid w:val="00E91B39"/>
    <w:rsid w:val="00E940B1"/>
    <w:rsid w:val="00E97599"/>
    <w:rsid w:val="00EA0A01"/>
    <w:rsid w:val="00EB2130"/>
    <w:rsid w:val="00EB63EC"/>
    <w:rsid w:val="00EB6C3E"/>
    <w:rsid w:val="00EC3526"/>
    <w:rsid w:val="00EC402F"/>
    <w:rsid w:val="00EC44EB"/>
    <w:rsid w:val="00ED10BF"/>
    <w:rsid w:val="00ED11CA"/>
    <w:rsid w:val="00ED5A58"/>
    <w:rsid w:val="00EE0622"/>
    <w:rsid w:val="00EE085E"/>
    <w:rsid w:val="00EF0755"/>
    <w:rsid w:val="00EF0B98"/>
    <w:rsid w:val="00F04F91"/>
    <w:rsid w:val="00F06EF2"/>
    <w:rsid w:val="00F13E27"/>
    <w:rsid w:val="00F2155F"/>
    <w:rsid w:val="00F262C4"/>
    <w:rsid w:val="00F56709"/>
    <w:rsid w:val="00F62909"/>
    <w:rsid w:val="00F63E42"/>
    <w:rsid w:val="00F71407"/>
    <w:rsid w:val="00F744B4"/>
    <w:rsid w:val="00F76811"/>
    <w:rsid w:val="00F77556"/>
    <w:rsid w:val="00F8182E"/>
    <w:rsid w:val="00F843C5"/>
    <w:rsid w:val="00F84B30"/>
    <w:rsid w:val="00F85861"/>
    <w:rsid w:val="00F91D08"/>
    <w:rsid w:val="00F91DDA"/>
    <w:rsid w:val="00F93A09"/>
    <w:rsid w:val="00FA196F"/>
    <w:rsid w:val="00FA1F49"/>
    <w:rsid w:val="00FA3063"/>
    <w:rsid w:val="00FB6AA9"/>
    <w:rsid w:val="00FC2E23"/>
    <w:rsid w:val="00FE2A37"/>
    <w:rsid w:val="00FE5F11"/>
    <w:rsid w:val="00FF0EB3"/>
    <w:rsid w:val="00FF26CD"/>
    <w:rsid w:val="00FF3133"/>
    <w:rsid w:val="0162A12E"/>
    <w:rsid w:val="01A4F1CF"/>
    <w:rsid w:val="02181FC8"/>
    <w:rsid w:val="0285E559"/>
    <w:rsid w:val="0345D704"/>
    <w:rsid w:val="034F89F7"/>
    <w:rsid w:val="0389DC6C"/>
    <w:rsid w:val="03EFFD73"/>
    <w:rsid w:val="043EF6CC"/>
    <w:rsid w:val="04D6DC1A"/>
    <w:rsid w:val="05AFAFDB"/>
    <w:rsid w:val="05B7710B"/>
    <w:rsid w:val="066B353D"/>
    <w:rsid w:val="070004FE"/>
    <w:rsid w:val="08175A81"/>
    <w:rsid w:val="0836658A"/>
    <w:rsid w:val="08F2E69E"/>
    <w:rsid w:val="090FC6CA"/>
    <w:rsid w:val="0BDA6012"/>
    <w:rsid w:val="0BF6CB48"/>
    <w:rsid w:val="0C252A8B"/>
    <w:rsid w:val="0CABA1C4"/>
    <w:rsid w:val="11431C35"/>
    <w:rsid w:val="11C35C33"/>
    <w:rsid w:val="11D64CCC"/>
    <w:rsid w:val="125BE3C3"/>
    <w:rsid w:val="125D618B"/>
    <w:rsid w:val="12818B37"/>
    <w:rsid w:val="13300403"/>
    <w:rsid w:val="140B9020"/>
    <w:rsid w:val="14368356"/>
    <w:rsid w:val="14B7A530"/>
    <w:rsid w:val="156AD257"/>
    <w:rsid w:val="15A926E9"/>
    <w:rsid w:val="169A8BFC"/>
    <w:rsid w:val="182C11F2"/>
    <w:rsid w:val="185CCE1A"/>
    <w:rsid w:val="1946D80C"/>
    <w:rsid w:val="1A6AE6ED"/>
    <w:rsid w:val="1AEBA2B8"/>
    <w:rsid w:val="1C714014"/>
    <w:rsid w:val="1C9C4FF0"/>
    <w:rsid w:val="1D13C874"/>
    <w:rsid w:val="1D8DF3D4"/>
    <w:rsid w:val="1FBFB5EB"/>
    <w:rsid w:val="1FF2A7BA"/>
    <w:rsid w:val="213D65C1"/>
    <w:rsid w:val="23C6C75F"/>
    <w:rsid w:val="24F2744F"/>
    <w:rsid w:val="263C6908"/>
    <w:rsid w:val="26FCADB9"/>
    <w:rsid w:val="28DD1062"/>
    <w:rsid w:val="29626951"/>
    <w:rsid w:val="29CCD5DE"/>
    <w:rsid w:val="2A766738"/>
    <w:rsid w:val="2BD9F292"/>
    <w:rsid w:val="2C2D8A0A"/>
    <w:rsid w:val="2C642E7F"/>
    <w:rsid w:val="2CA0586F"/>
    <w:rsid w:val="2CF7CFBD"/>
    <w:rsid w:val="2E04B9A5"/>
    <w:rsid w:val="2E1F9CD7"/>
    <w:rsid w:val="2F25FB67"/>
    <w:rsid w:val="2F7D7248"/>
    <w:rsid w:val="2FBCE429"/>
    <w:rsid w:val="307D33A4"/>
    <w:rsid w:val="30A1A259"/>
    <w:rsid w:val="3134470B"/>
    <w:rsid w:val="319D30A7"/>
    <w:rsid w:val="32BCCCC4"/>
    <w:rsid w:val="3452E641"/>
    <w:rsid w:val="34641680"/>
    <w:rsid w:val="34DD075D"/>
    <w:rsid w:val="353CF641"/>
    <w:rsid w:val="35DA7BDB"/>
    <w:rsid w:val="387834E6"/>
    <w:rsid w:val="38B4585B"/>
    <w:rsid w:val="3A1E330C"/>
    <w:rsid w:val="3A4C74AE"/>
    <w:rsid w:val="3A5FF73A"/>
    <w:rsid w:val="3B1923D4"/>
    <w:rsid w:val="3BBC6BE5"/>
    <w:rsid w:val="3BE17BE1"/>
    <w:rsid w:val="3C6399DA"/>
    <w:rsid w:val="3E1A45F7"/>
    <w:rsid w:val="3EB5536E"/>
    <w:rsid w:val="3FD7F589"/>
    <w:rsid w:val="434046E0"/>
    <w:rsid w:val="44914230"/>
    <w:rsid w:val="4557EB68"/>
    <w:rsid w:val="467B2F93"/>
    <w:rsid w:val="46DCE54C"/>
    <w:rsid w:val="48AD634C"/>
    <w:rsid w:val="490E9825"/>
    <w:rsid w:val="49F82153"/>
    <w:rsid w:val="4B08BFB6"/>
    <w:rsid w:val="4B3A2981"/>
    <w:rsid w:val="4BA3B087"/>
    <w:rsid w:val="51D98FB5"/>
    <w:rsid w:val="5299BDCE"/>
    <w:rsid w:val="53231434"/>
    <w:rsid w:val="53738F16"/>
    <w:rsid w:val="545ACBE9"/>
    <w:rsid w:val="54ADF1BF"/>
    <w:rsid w:val="54BCDA49"/>
    <w:rsid w:val="56BAF848"/>
    <w:rsid w:val="57206C3A"/>
    <w:rsid w:val="57631757"/>
    <w:rsid w:val="57CED29C"/>
    <w:rsid w:val="58316F44"/>
    <w:rsid w:val="58790C14"/>
    <w:rsid w:val="58B0D9D8"/>
    <w:rsid w:val="594F29BB"/>
    <w:rsid w:val="5A646C4B"/>
    <w:rsid w:val="5DB78041"/>
    <w:rsid w:val="5E49D6E4"/>
    <w:rsid w:val="5EFEA7DB"/>
    <w:rsid w:val="600D8A6E"/>
    <w:rsid w:val="606FCD07"/>
    <w:rsid w:val="61954233"/>
    <w:rsid w:val="6219FA7A"/>
    <w:rsid w:val="63D9483B"/>
    <w:rsid w:val="64308B82"/>
    <w:rsid w:val="64994DAE"/>
    <w:rsid w:val="64E42E52"/>
    <w:rsid w:val="664D2214"/>
    <w:rsid w:val="666FB468"/>
    <w:rsid w:val="6685FF00"/>
    <w:rsid w:val="66A182DA"/>
    <w:rsid w:val="67F16148"/>
    <w:rsid w:val="68676860"/>
    <w:rsid w:val="688B0CFE"/>
    <w:rsid w:val="69649F75"/>
    <w:rsid w:val="69D74804"/>
    <w:rsid w:val="6A4E3F3B"/>
    <w:rsid w:val="6C7242A5"/>
    <w:rsid w:val="6CC4DD03"/>
    <w:rsid w:val="6F3C60BF"/>
    <w:rsid w:val="70FA1051"/>
    <w:rsid w:val="7136AF05"/>
    <w:rsid w:val="7169EFDE"/>
    <w:rsid w:val="7175D878"/>
    <w:rsid w:val="73616B80"/>
    <w:rsid w:val="77E81A59"/>
    <w:rsid w:val="78683EAC"/>
    <w:rsid w:val="7AD598C0"/>
    <w:rsid w:val="7C60F900"/>
    <w:rsid w:val="7CE15ABC"/>
    <w:rsid w:val="7E72F1C5"/>
    <w:rsid w:val="7F5626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AD45"/>
  <w15:docId w15:val="{B8AD082C-D8FD-7546-BB0B-5425BA95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A97"/>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2115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556E0"/>
    <w:pPr>
      <w:spacing w:before="240"/>
      <w:ind w:right="612"/>
      <w:outlineLvl w:val="1"/>
    </w:pPr>
    <w:rPr>
      <w:rFonts w:ascii="Calibri" w:hAnsi="Calibri"/>
      <w:b/>
      <w:bCs/>
      <w:color w:val="000000"/>
      <w:sz w:val="28"/>
      <w:szCs w:val="20"/>
    </w:rPr>
  </w:style>
  <w:style w:type="paragraph" w:styleId="Heading3">
    <w:name w:val="heading 3"/>
    <w:basedOn w:val="Normal"/>
    <w:next w:val="Normal"/>
    <w:link w:val="Heading3Char"/>
    <w:rsid w:val="005556E0"/>
    <w:pPr>
      <w:keepNext/>
      <w:keepLines/>
      <w:spacing w:before="40"/>
      <w:outlineLvl w:val="2"/>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56E0"/>
    <w:rPr>
      <w:rFonts w:ascii="Calibri" w:eastAsia="Times New Roman" w:hAnsi="Calibri" w:cs="Times New Roman"/>
      <w:b/>
      <w:bCs/>
      <w:color w:val="000000"/>
      <w:sz w:val="28"/>
      <w:szCs w:val="20"/>
      <w:lang w:val="en-GB"/>
    </w:rPr>
  </w:style>
  <w:style w:type="character" w:customStyle="1" w:styleId="Heading3Char">
    <w:name w:val="Heading 3 Char"/>
    <w:basedOn w:val="DefaultParagraphFont"/>
    <w:link w:val="Heading3"/>
    <w:rsid w:val="005556E0"/>
    <w:rPr>
      <w:rFonts w:asciiTheme="majorHAnsi" w:eastAsiaTheme="majorEastAsia" w:hAnsiTheme="majorHAnsi" w:cstheme="majorBidi"/>
      <w:color w:val="243F60" w:themeColor="accent1" w:themeShade="7F"/>
    </w:rPr>
  </w:style>
  <w:style w:type="paragraph" w:styleId="BalloonText">
    <w:name w:val="Balloon Text"/>
    <w:basedOn w:val="Normal"/>
    <w:link w:val="BalloonTextChar1"/>
    <w:semiHidden/>
    <w:unhideWhenUsed/>
    <w:rsid w:val="005556E0"/>
    <w:rPr>
      <w:rFonts w:ascii="Segoe UI" w:eastAsiaTheme="minorEastAsia" w:hAnsi="Segoe UI" w:cs="Segoe UI"/>
      <w:sz w:val="18"/>
      <w:szCs w:val="18"/>
      <w:lang w:val="en-US"/>
    </w:rPr>
  </w:style>
  <w:style w:type="character" w:customStyle="1" w:styleId="BalloonTextChar">
    <w:name w:val="Balloon Text Char"/>
    <w:basedOn w:val="DefaultParagraphFont"/>
    <w:uiPriority w:val="99"/>
    <w:semiHidden/>
    <w:rsid w:val="005556E0"/>
    <w:rPr>
      <w:rFonts w:ascii="Lucida Grande" w:hAnsi="Lucida Grande"/>
      <w:sz w:val="18"/>
      <w:szCs w:val="18"/>
    </w:rPr>
  </w:style>
  <w:style w:type="paragraph" w:styleId="ListParagraph">
    <w:name w:val="List Paragraph"/>
    <w:basedOn w:val="Normal"/>
    <w:uiPriority w:val="34"/>
    <w:qFormat/>
    <w:rsid w:val="005556E0"/>
    <w:pPr>
      <w:ind w:left="720"/>
      <w:contextualSpacing/>
    </w:pPr>
    <w:rPr>
      <w:rFonts w:asciiTheme="minorHAnsi" w:eastAsiaTheme="minorEastAsia" w:hAnsiTheme="minorHAnsi" w:cstheme="minorBidi"/>
      <w:lang w:val="en-US"/>
    </w:rPr>
  </w:style>
  <w:style w:type="character" w:customStyle="1" w:styleId="apple-converted-space">
    <w:name w:val="apple-converted-space"/>
    <w:basedOn w:val="DefaultParagraphFont"/>
    <w:rsid w:val="005556E0"/>
  </w:style>
  <w:style w:type="character" w:styleId="Emphasis">
    <w:name w:val="Emphasis"/>
    <w:basedOn w:val="DefaultParagraphFont"/>
    <w:uiPriority w:val="20"/>
    <w:qFormat/>
    <w:rsid w:val="005556E0"/>
    <w:rPr>
      <w:i/>
    </w:rPr>
  </w:style>
  <w:style w:type="paragraph" w:styleId="Footer">
    <w:name w:val="footer"/>
    <w:basedOn w:val="Normal"/>
    <w:link w:val="FooterChar"/>
    <w:uiPriority w:val="99"/>
    <w:unhideWhenUsed/>
    <w:rsid w:val="005556E0"/>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5556E0"/>
  </w:style>
  <w:style w:type="character" w:styleId="PageNumber">
    <w:name w:val="page number"/>
    <w:basedOn w:val="DefaultParagraphFont"/>
    <w:uiPriority w:val="99"/>
    <w:semiHidden/>
    <w:unhideWhenUsed/>
    <w:rsid w:val="005556E0"/>
  </w:style>
  <w:style w:type="table" w:styleId="TableGrid">
    <w:name w:val="Table Grid"/>
    <w:basedOn w:val="TableNormal"/>
    <w:uiPriority w:val="59"/>
    <w:rsid w:val="005556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cxw227777106">
    <w:name w:val="paragraph scxw227777106"/>
    <w:basedOn w:val="Normal"/>
    <w:rsid w:val="005556E0"/>
    <w:pPr>
      <w:spacing w:beforeLines="1" w:afterLines="1"/>
    </w:pPr>
    <w:rPr>
      <w:rFonts w:ascii="Times" w:eastAsiaTheme="minorEastAsia" w:hAnsi="Times" w:cstheme="minorBidi"/>
      <w:sz w:val="20"/>
      <w:szCs w:val="20"/>
    </w:rPr>
  </w:style>
  <w:style w:type="character" w:customStyle="1" w:styleId="normaltextrunscxw227777106">
    <w:name w:val="normaltextrun scxw227777106"/>
    <w:basedOn w:val="DefaultParagraphFont"/>
    <w:rsid w:val="005556E0"/>
  </w:style>
  <w:style w:type="character" w:customStyle="1" w:styleId="eopscxw227777106">
    <w:name w:val="eop scxw227777106"/>
    <w:basedOn w:val="DefaultParagraphFont"/>
    <w:rsid w:val="005556E0"/>
  </w:style>
  <w:style w:type="character" w:customStyle="1" w:styleId="spellingerrorscxw227777106">
    <w:name w:val="spellingerror scxw227777106"/>
    <w:basedOn w:val="DefaultParagraphFont"/>
    <w:rsid w:val="005556E0"/>
  </w:style>
  <w:style w:type="paragraph" w:customStyle="1" w:styleId="paragraphscxw139909499">
    <w:name w:val="paragraph scxw139909499"/>
    <w:basedOn w:val="Normal"/>
    <w:rsid w:val="005556E0"/>
    <w:pPr>
      <w:spacing w:beforeLines="1" w:afterLines="1"/>
    </w:pPr>
    <w:rPr>
      <w:rFonts w:ascii="Times" w:eastAsiaTheme="minorEastAsia" w:hAnsi="Times" w:cstheme="minorBidi"/>
      <w:sz w:val="20"/>
      <w:szCs w:val="20"/>
    </w:rPr>
  </w:style>
  <w:style w:type="character" w:customStyle="1" w:styleId="normaltextrunscxw139909499">
    <w:name w:val="normaltextrun scxw139909499"/>
    <w:basedOn w:val="DefaultParagraphFont"/>
    <w:rsid w:val="005556E0"/>
  </w:style>
  <w:style w:type="character" w:customStyle="1" w:styleId="eopscxw139909499">
    <w:name w:val="eop scxw139909499"/>
    <w:basedOn w:val="DefaultParagraphFont"/>
    <w:rsid w:val="005556E0"/>
  </w:style>
  <w:style w:type="paragraph" w:customStyle="1" w:styleId="paragraphscxw265777693">
    <w:name w:val="paragraph scxw265777693"/>
    <w:basedOn w:val="Normal"/>
    <w:rsid w:val="005556E0"/>
    <w:pPr>
      <w:spacing w:beforeLines="1" w:afterLines="1"/>
    </w:pPr>
    <w:rPr>
      <w:rFonts w:ascii="Times" w:eastAsiaTheme="minorEastAsia" w:hAnsi="Times" w:cstheme="minorBidi"/>
      <w:sz w:val="20"/>
      <w:szCs w:val="20"/>
    </w:rPr>
  </w:style>
  <w:style w:type="character" w:customStyle="1" w:styleId="normaltextrunscxw265777693">
    <w:name w:val="normaltextrun scxw265777693"/>
    <w:basedOn w:val="DefaultParagraphFont"/>
    <w:rsid w:val="005556E0"/>
  </w:style>
  <w:style w:type="character" w:customStyle="1" w:styleId="eopscxw265777693">
    <w:name w:val="eop scxw265777693"/>
    <w:basedOn w:val="DefaultParagraphFont"/>
    <w:rsid w:val="005556E0"/>
  </w:style>
  <w:style w:type="paragraph" w:customStyle="1" w:styleId="Bodycopy">
    <w:name w:val="Body copy"/>
    <w:basedOn w:val="Normal"/>
    <w:link w:val="BodycopyChar"/>
    <w:qFormat/>
    <w:rsid w:val="005556E0"/>
    <w:pPr>
      <w:spacing w:after="100" w:line="276" w:lineRule="auto"/>
    </w:pPr>
    <w:rPr>
      <w:rFonts w:ascii="Calibri" w:hAnsi="Calibri"/>
      <w:sz w:val="22"/>
      <w:szCs w:val="22"/>
    </w:rPr>
  </w:style>
  <w:style w:type="character" w:customStyle="1" w:styleId="BodycopyChar">
    <w:name w:val="Body copy Char"/>
    <w:basedOn w:val="DefaultParagraphFont"/>
    <w:link w:val="Bodycopy"/>
    <w:rsid w:val="005556E0"/>
    <w:rPr>
      <w:rFonts w:ascii="Calibri" w:eastAsia="Times New Roman" w:hAnsi="Calibri" w:cs="Times New Roman"/>
      <w:sz w:val="22"/>
      <w:szCs w:val="22"/>
      <w:lang w:val="en-GB"/>
    </w:rPr>
  </w:style>
  <w:style w:type="paragraph" w:customStyle="1" w:styleId="ListBulletBold">
    <w:name w:val="List Bullet Bold"/>
    <w:basedOn w:val="Normal"/>
    <w:next w:val="Normal"/>
    <w:link w:val="ListBulletBoldChar"/>
    <w:qFormat/>
    <w:rsid w:val="005556E0"/>
    <w:pPr>
      <w:numPr>
        <w:numId w:val="1"/>
      </w:numPr>
      <w:suppressAutoHyphens/>
      <w:spacing w:line="276" w:lineRule="auto"/>
      <w:ind w:right="612"/>
    </w:pPr>
    <w:rPr>
      <w:rFonts w:ascii="Calibri" w:hAnsi="Calibri"/>
      <w:color w:val="000000"/>
      <w:sz w:val="22"/>
    </w:rPr>
  </w:style>
  <w:style w:type="character" w:customStyle="1" w:styleId="ListBulletBoldChar">
    <w:name w:val="List Bullet Bold Char"/>
    <w:basedOn w:val="DefaultParagraphFont"/>
    <w:link w:val="ListBulletBold"/>
    <w:rsid w:val="005556E0"/>
    <w:rPr>
      <w:rFonts w:ascii="Calibri" w:eastAsia="Times New Roman" w:hAnsi="Calibri" w:cs="Times New Roman"/>
      <w:color w:val="000000"/>
      <w:sz w:val="22"/>
      <w:lang w:val="en-GB"/>
    </w:rPr>
  </w:style>
  <w:style w:type="character" w:styleId="Strong">
    <w:name w:val="Strong"/>
    <w:basedOn w:val="DefaultParagraphFont"/>
    <w:uiPriority w:val="22"/>
    <w:rsid w:val="005556E0"/>
    <w:rPr>
      <w:b/>
    </w:rPr>
  </w:style>
  <w:style w:type="character" w:customStyle="1" w:styleId="BalloonTextChar1">
    <w:name w:val="Balloon Text Char1"/>
    <w:basedOn w:val="DefaultParagraphFont"/>
    <w:link w:val="BalloonText"/>
    <w:semiHidden/>
    <w:rsid w:val="005556E0"/>
    <w:rPr>
      <w:rFonts w:ascii="Segoe UI" w:hAnsi="Segoe UI" w:cs="Segoe UI"/>
      <w:sz w:val="18"/>
      <w:szCs w:val="18"/>
    </w:rPr>
  </w:style>
  <w:style w:type="character" w:styleId="CommentReference">
    <w:name w:val="annotation reference"/>
    <w:basedOn w:val="DefaultParagraphFont"/>
    <w:uiPriority w:val="99"/>
    <w:semiHidden/>
    <w:unhideWhenUsed/>
    <w:rsid w:val="005556E0"/>
    <w:rPr>
      <w:sz w:val="16"/>
      <w:szCs w:val="16"/>
    </w:rPr>
  </w:style>
  <w:style w:type="paragraph" w:styleId="CommentText">
    <w:name w:val="annotation text"/>
    <w:basedOn w:val="Normal"/>
    <w:link w:val="CommentTextChar"/>
    <w:uiPriority w:val="99"/>
    <w:semiHidden/>
    <w:unhideWhenUsed/>
    <w:rsid w:val="005556E0"/>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5556E0"/>
    <w:rPr>
      <w:sz w:val="20"/>
      <w:szCs w:val="20"/>
    </w:rPr>
  </w:style>
  <w:style w:type="paragraph" w:styleId="CommentSubject">
    <w:name w:val="annotation subject"/>
    <w:basedOn w:val="CommentText"/>
    <w:next w:val="CommentText"/>
    <w:link w:val="CommentSubjectChar"/>
    <w:semiHidden/>
    <w:unhideWhenUsed/>
    <w:rsid w:val="005556E0"/>
    <w:rPr>
      <w:b/>
      <w:bCs/>
    </w:rPr>
  </w:style>
  <w:style w:type="character" w:customStyle="1" w:styleId="CommentSubjectChar">
    <w:name w:val="Comment Subject Char"/>
    <w:basedOn w:val="CommentTextChar"/>
    <w:link w:val="CommentSubject"/>
    <w:semiHidden/>
    <w:rsid w:val="005556E0"/>
    <w:rPr>
      <w:b/>
      <w:bCs/>
      <w:sz w:val="20"/>
      <w:szCs w:val="20"/>
    </w:rPr>
  </w:style>
  <w:style w:type="paragraph" w:styleId="NormalWeb">
    <w:name w:val="Normal (Web)"/>
    <w:basedOn w:val="Normal"/>
    <w:uiPriority w:val="99"/>
    <w:rsid w:val="005556E0"/>
    <w:pPr>
      <w:spacing w:beforeLines="1" w:afterLines="1"/>
    </w:pPr>
    <w:rPr>
      <w:rFonts w:ascii="Times" w:eastAsiaTheme="minorEastAsia" w:hAnsi="Times"/>
      <w:sz w:val="20"/>
      <w:szCs w:val="20"/>
    </w:rPr>
  </w:style>
  <w:style w:type="paragraph" w:customStyle="1" w:styleId="xmsonormal">
    <w:name w:val="x_msonormal"/>
    <w:basedOn w:val="Normal"/>
    <w:rsid w:val="005556E0"/>
    <w:pPr>
      <w:spacing w:beforeLines="1" w:afterLines="1"/>
    </w:pPr>
    <w:rPr>
      <w:rFonts w:ascii="Times" w:eastAsiaTheme="minorEastAsia" w:hAnsi="Times" w:cstheme="minorBidi"/>
      <w:sz w:val="20"/>
      <w:szCs w:val="20"/>
    </w:rPr>
  </w:style>
  <w:style w:type="character" w:customStyle="1" w:styleId="bodycopychar0">
    <w:name w:val="bodycopychar"/>
    <w:basedOn w:val="DefaultParagraphFont"/>
    <w:rsid w:val="000A18CC"/>
  </w:style>
  <w:style w:type="paragraph" w:styleId="Revision">
    <w:name w:val="Revision"/>
    <w:hidden/>
    <w:uiPriority w:val="99"/>
    <w:semiHidden/>
    <w:rsid w:val="003C49B1"/>
  </w:style>
  <w:style w:type="paragraph" w:styleId="Header">
    <w:name w:val="header"/>
    <w:basedOn w:val="Normal"/>
    <w:link w:val="HeaderChar"/>
    <w:uiPriority w:val="99"/>
    <w:unhideWhenUsed/>
    <w:rsid w:val="00FF26CD"/>
    <w:pPr>
      <w:tabs>
        <w:tab w:val="center" w:pos="4513"/>
        <w:tab w:val="right" w:pos="9026"/>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F26CD"/>
  </w:style>
  <w:style w:type="paragraph" w:customStyle="1" w:styleId="BHead">
    <w:name w:val="B Head"/>
    <w:basedOn w:val="Normal"/>
    <w:qFormat/>
    <w:rsid w:val="00593944"/>
    <w:pPr>
      <w:spacing w:after="100"/>
    </w:pPr>
    <w:rPr>
      <w:rFonts w:asciiTheme="majorHAnsi" w:eastAsiaTheme="minorEastAsia" w:hAnsiTheme="majorHAnsi" w:cstheme="majorHAnsi"/>
      <w:b/>
      <w:bCs/>
      <w:sz w:val="28"/>
      <w:szCs w:val="28"/>
    </w:rPr>
  </w:style>
  <w:style w:type="paragraph" w:customStyle="1" w:styleId="Ahead">
    <w:name w:val="A head"/>
    <w:basedOn w:val="BHead"/>
    <w:qFormat/>
    <w:rsid w:val="00CA3BA8"/>
    <w:rPr>
      <w:sz w:val="32"/>
      <w:szCs w:val="32"/>
    </w:rPr>
  </w:style>
  <w:style w:type="paragraph" w:customStyle="1" w:styleId="Chead">
    <w:name w:val="C head"/>
    <w:basedOn w:val="Normal"/>
    <w:qFormat/>
    <w:rsid w:val="00CA3BA8"/>
    <w:pPr>
      <w:spacing w:after="100"/>
    </w:pPr>
    <w:rPr>
      <w:rFonts w:asciiTheme="majorHAnsi" w:eastAsiaTheme="minorEastAsia" w:hAnsiTheme="majorHAnsi" w:cstheme="majorHAnsi"/>
      <w:b/>
      <w:bCs/>
    </w:rPr>
  </w:style>
  <w:style w:type="character" w:styleId="Hyperlink">
    <w:name w:val="Hyperlink"/>
    <w:basedOn w:val="DefaultParagraphFont"/>
    <w:uiPriority w:val="99"/>
    <w:unhideWhenUsed/>
    <w:rsid w:val="009A21D3"/>
    <w:rPr>
      <w:color w:val="0000FF" w:themeColor="hyperlink"/>
      <w:u w:val="single"/>
    </w:rPr>
  </w:style>
  <w:style w:type="character" w:styleId="HTMLCite">
    <w:name w:val="HTML Cite"/>
    <w:basedOn w:val="DefaultParagraphFont"/>
    <w:uiPriority w:val="99"/>
    <w:semiHidden/>
    <w:unhideWhenUsed/>
    <w:rsid w:val="009A21D3"/>
    <w:rPr>
      <w:i/>
      <w:iCs/>
    </w:rPr>
  </w:style>
  <w:style w:type="character" w:customStyle="1" w:styleId="st">
    <w:name w:val="st"/>
    <w:basedOn w:val="DefaultParagraphFont"/>
    <w:rsid w:val="009A21D3"/>
  </w:style>
  <w:style w:type="character" w:customStyle="1" w:styleId="Heading1Char">
    <w:name w:val="Heading 1 Char"/>
    <w:basedOn w:val="DefaultParagraphFont"/>
    <w:link w:val="Heading1"/>
    <w:uiPriority w:val="9"/>
    <w:rsid w:val="00211547"/>
    <w:rPr>
      <w:rFonts w:asciiTheme="majorHAnsi" w:eastAsiaTheme="majorEastAsia" w:hAnsiTheme="majorHAnsi" w:cstheme="majorBidi"/>
      <w:color w:val="365F91" w:themeColor="accent1" w:themeShade="BF"/>
      <w:sz w:val="32"/>
      <w:szCs w:val="32"/>
      <w:lang w:val="en-GB"/>
    </w:rPr>
  </w:style>
  <w:style w:type="character" w:styleId="FollowedHyperlink">
    <w:name w:val="FollowedHyperlink"/>
    <w:basedOn w:val="DefaultParagraphFont"/>
    <w:uiPriority w:val="99"/>
    <w:semiHidden/>
    <w:unhideWhenUsed/>
    <w:rsid w:val="00211547"/>
    <w:rPr>
      <w:color w:val="800080" w:themeColor="followedHyperlink"/>
      <w:u w:val="single"/>
    </w:rPr>
  </w:style>
  <w:style w:type="paragraph" w:customStyle="1" w:styleId="Default">
    <w:name w:val="Default"/>
    <w:rsid w:val="00D90672"/>
    <w:pPr>
      <w:autoSpaceDE w:val="0"/>
      <w:autoSpaceDN w:val="0"/>
      <w:adjustRightInd w:val="0"/>
    </w:pPr>
    <w:rPr>
      <w:rFonts w:ascii="Calibri" w:hAnsi="Calibri" w:cs="Calibri"/>
      <w:color w:val="000000"/>
    </w:rPr>
  </w:style>
  <w:style w:type="paragraph" w:customStyle="1" w:styleId="BodyText1">
    <w:name w:val="Body Text1"/>
    <w:qFormat/>
    <w:rsid w:val="00887A6B"/>
    <w:pPr>
      <w:suppressAutoHyphens/>
      <w:spacing w:afterLines="40" w:after="96"/>
    </w:pPr>
    <w:rPr>
      <w:rFonts w:ascii="Calibri" w:eastAsia="Times New Roman" w:hAnsi="Calibri" w:cstheme="majorHAnsi"/>
      <w:lang w:val="en-GB"/>
    </w:rPr>
  </w:style>
  <w:style w:type="character" w:customStyle="1" w:styleId="UnresolvedMention1">
    <w:name w:val="Unresolved Mention1"/>
    <w:basedOn w:val="DefaultParagraphFont"/>
    <w:uiPriority w:val="99"/>
    <w:semiHidden/>
    <w:unhideWhenUsed/>
    <w:rsid w:val="00887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44">
      <w:bodyDiv w:val="1"/>
      <w:marLeft w:val="0"/>
      <w:marRight w:val="0"/>
      <w:marTop w:val="0"/>
      <w:marBottom w:val="0"/>
      <w:divBdr>
        <w:top w:val="none" w:sz="0" w:space="0" w:color="auto"/>
        <w:left w:val="none" w:sz="0" w:space="0" w:color="auto"/>
        <w:bottom w:val="none" w:sz="0" w:space="0" w:color="auto"/>
        <w:right w:val="none" w:sz="0" w:space="0" w:color="auto"/>
      </w:divBdr>
    </w:div>
    <w:div w:id="68774206">
      <w:bodyDiv w:val="1"/>
      <w:marLeft w:val="0"/>
      <w:marRight w:val="0"/>
      <w:marTop w:val="0"/>
      <w:marBottom w:val="0"/>
      <w:divBdr>
        <w:top w:val="none" w:sz="0" w:space="0" w:color="auto"/>
        <w:left w:val="none" w:sz="0" w:space="0" w:color="auto"/>
        <w:bottom w:val="none" w:sz="0" w:space="0" w:color="auto"/>
        <w:right w:val="none" w:sz="0" w:space="0" w:color="auto"/>
      </w:divBdr>
    </w:div>
    <w:div w:id="121385377">
      <w:bodyDiv w:val="1"/>
      <w:marLeft w:val="0"/>
      <w:marRight w:val="0"/>
      <w:marTop w:val="0"/>
      <w:marBottom w:val="0"/>
      <w:divBdr>
        <w:top w:val="none" w:sz="0" w:space="0" w:color="auto"/>
        <w:left w:val="none" w:sz="0" w:space="0" w:color="auto"/>
        <w:bottom w:val="none" w:sz="0" w:space="0" w:color="auto"/>
        <w:right w:val="none" w:sz="0" w:space="0" w:color="auto"/>
      </w:divBdr>
      <w:divsChild>
        <w:div w:id="118890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57404">
              <w:marLeft w:val="0"/>
              <w:marRight w:val="0"/>
              <w:marTop w:val="0"/>
              <w:marBottom w:val="0"/>
              <w:divBdr>
                <w:top w:val="none" w:sz="0" w:space="0" w:color="auto"/>
                <w:left w:val="none" w:sz="0" w:space="0" w:color="auto"/>
                <w:bottom w:val="none" w:sz="0" w:space="0" w:color="auto"/>
                <w:right w:val="none" w:sz="0" w:space="0" w:color="auto"/>
              </w:divBdr>
              <w:divsChild>
                <w:div w:id="911475968">
                  <w:marLeft w:val="0"/>
                  <w:marRight w:val="0"/>
                  <w:marTop w:val="0"/>
                  <w:marBottom w:val="0"/>
                  <w:divBdr>
                    <w:top w:val="none" w:sz="0" w:space="0" w:color="auto"/>
                    <w:left w:val="none" w:sz="0" w:space="0" w:color="auto"/>
                    <w:bottom w:val="none" w:sz="0" w:space="0" w:color="auto"/>
                    <w:right w:val="none" w:sz="0" w:space="0" w:color="auto"/>
                  </w:divBdr>
                </w:div>
                <w:div w:id="2018338974">
                  <w:marLeft w:val="0"/>
                  <w:marRight w:val="0"/>
                  <w:marTop w:val="0"/>
                  <w:marBottom w:val="0"/>
                  <w:divBdr>
                    <w:top w:val="none" w:sz="0" w:space="0" w:color="auto"/>
                    <w:left w:val="none" w:sz="0" w:space="0" w:color="auto"/>
                    <w:bottom w:val="none" w:sz="0" w:space="0" w:color="auto"/>
                    <w:right w:val="none" w:sz="0" w:space="0" w:color="auto"/>
                  </w:divBdr>
                  <w:divsChild>
                    <w:div w:id="17357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6188">
      <w:bodyDiv w:val="1"/>
      <w:marLeft w:val="0"/>
      <w:marRight w:val="0"/>
      <w:marTop w:val="0"/>
      <w:marBottom w:val="0"/>
      <w:divBdr>
        <w:top w:val="none" w:sz="0" w:space="0" w:color="auto"/>
        <w:left w:val="none" w:sz="0" w:space="0" w:color="auto"/>
        <w:bottom w:val="none" w:sz="0" w:space="0" w:color="auto"/>
        <w:right w:val="none" w:sz="0" w:space="0" w:color="auto"/>
      </w:divBdr>
    </w:div>
    <w:div w:id="908611639">
      <w:bodyDiv w:val="1"/>
      <w:marLeft w:val="0"/>
      <w:marRight w:val="0"/>
      <w:marTop w:val="0"/>
      <w:marBottom w:val="0"/>
      <w:divBdr>
        <w:top w:val="none" w:sz="0" w:space="0" w:color="auto"/>
        <w:left w:val="none" w:sz="0" w:space="0" w:color="auto"/>
        <w:bottom w:val="none" w:sz="0" w:space="0" w:color="auto"/>
        <w:right w:val="none" w:sz="0" w:space="0" w:color="auto"/>
      </w:divBdr>
    </w:div>
    <w:div w:id="1083912574">
      <w:bodyDiv w:val="1"/>
      <w:marLeft w:val="0"/>
      <w:marRight w:val="0"/>
      <w:marTop w:val="0"/>
      <w:marBottom w:val="0"/>
      <w:divBdr>
        <w:top w:val="none" w:sz="0" w:space="0" w:color="auto"/>
        <w:left w:val="none" w:sz="0" w:space="0" w:color="auto"/>
        <w:bottom w:val="none" w:sz="0" w:space="0" w:color="auto"/>
        <w:right w:val="none" w:sz="0" w:space="0" w:color="auto"/>
      </w:divBdr>
    </w:div>
    <w:div w:id="1238437328">
      <w:bodyDiv w:val="1"/>
      <w:marLeft w:val="0"/>
      <w:marRight w:val="0"/>
      <w:marTop w:val="0"/>
      <w:marBottom w:val="0"/>
      <w:divBdr>
        <w:top w:val="none" w:sz="0" w:space="0" w:color="auto"/>
        <w:left w:val="none" w:sz="0" w:space="0" w:color="auto"/>
        <w:bottom w:val="none" w:sz="0" w:space="0" w:color="auto"/>
        <w:right w:val="none" w:sz="0" w:space="0" w:color="auto"/>
      </w:divBdr>
    </w:div>
    <w:div w:id="1364359786">
      <w:bodyDiv w:val="1"/>
      <w:marLeft w:val="0"/>
      <w:marRight w:val="0"/>
      <w:marTop w:val="0"/>
      <w:marBottom w:val="0"/>
      <w:divBdr>
        <w:top w:val="none" w:sz="0" w:space="0" w:color="auto"/>
        <w:left w:val="none" w:sz="0" w:space="0" w:color="auto"/>
        <w:bottom w:val="none" w:sz="0" w:space="0" w:color="auto"/>
        <w:right w:val="none" w:sz="0" w:space="0" w:color="auto"/>
      </w:divBdr>
    </w:div>
    <w:div w:id="1637447647">
      <w:bodyDiv w:val="1"/>
      <w:marLeft w:val="0"/>
      <w:marRight w:val="0"/>
      <w:marTop w:val="0"/>
      <w:marBottom w:val="0"/>
      <w:divBdr>
        <w:top w:val="none" w:sz="0" w:space="0" w:color="auto"/>
        <w:left w:val="none" w:sz="0" w:space="0" w:color="auto"/>
        <w:bottom w:val="none" w:sz="0" w:space="0" w:color="auto"/>
        <w:right w:val="none" w:sz="0" w:space="0" w:color="auto"/>
      </w:divBdr>
    </w:div>
    <w:div w:id="1903830960">
      <w:bodyDiv w:val="1"/>
      <w:marLeft w:val="0"/>
      <w:marRight w:val="0"/>
      <w:marTop w:val="0"/>
      <w:marBottom w:val="0"/>
      <w:divBdr>
        <w:top w:val="none" w:sz="0" w:space="0" w:color="auto"/>
        <w:left w:val="none" w:sz="0" w:space="0" w:color="auto"/>
        <w:bottom w:val="none" w:sz="0" w:space="0" w:color="auto"/>
        <w:right w:val="none" w:sz="0" w:space="0" w:color="auto"/>
      </w:divBdr>
    </w:div>
    <w:div w:id="1934434848">
      <w:bodyDiv w:val="1"/>
      <w:marLeft w:val="0"/>
      <w:marRight w:val="0"/>
      <w:marTop w:val="0"/>
      <w:marBottom w:val="0"/>
      <w:divBdr>
        <w:top w:val="none" w:sz="0" w:space="0" w:color="auto"/>
        <w:left w:val="none" w:sz="0" w:space="0" w:color="auto"/>
        <w:bottom w:val="none" w:sz="0" w:space="0" w:color="auto"/>
        <w:right w:val="none" w:sz="0" w:space="0" w:color="auto"/>
      </w:divBdr>
    </w:div>
    <w:div w:id="1950162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scouncil.org.uk/children-and-young-people/working-partn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5FBA1C603EEA499CBF596389E140D1" ma:contentTypeVersion="10" ma:contentTypeDescription="Create a new document." ma:contentTypeScope="" ma:versionID="2fb28ceca281f148828d0ace31cba152">
  <xsd:schema xmlns:xsd="http://www.w3.org/2001/XMLSchema" xmlns:xs="http://www.w3.org/2001/XMLSchema" xmlns:p="http://schemas.microsoft.com/office/2006/metadata/properties" xmlns:ns2="88329ebe-eddf-4a13-9155-b00765335f16" xmlns:ns3="d3493080-8355-45f9-82a1-ed57c908bae9" targetNamespace="http://schemas.microsoft.com/office/2006/metadata/properties" ma:root="true" ma:fieldsID="952a2f5c08f2e26318fea307b284c99b" ns2:_="" ns3:_="">
    <xsd:import namespace="88329ebe-eddf-4a13-9155-b00765335f16"/>
    <xsd:import namespace="d3493080-8355-45f9-82a1-ed57c908ba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9ebe-eddf-4a13-9155-b00765335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493080-8355-45f9-82a1-ed57c908ba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B4739-CC17-4EF6-813F-67B2919CA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DDD9B-CA2E-44EF-BF97-853DD7884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9ebe-eddf-4a13-9155-b00765335f16"/>
    <ds:schemaRef ds:uri="d3493080-8355-45f9-82a1-ed57c908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0C737-56D3-4669-9A0D-60A59AC7C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11888</Words>
  <Characters>67765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Sarrag</dc:creator>
  <cp:lastModifiedBy>Sadaf Rasheed</cp:lastModifiedBy>
  <cp:revision>2</cp:revision>
  <cp:lastPrinted>2018-05-31T11:06:00Z</cp:lastPrinted>
  <dcterms:created xsi:type="dcterms:W3CDTF">2019-03-01T13:14:00Z</dcterms:created>
  <dcterms:modified xsi:type="dcterms:W3CDTF">2019-03-01T13:14:00Z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0x010100605FBA1C603EEA499CBF596389E140D1</vt:lpwstr>
  </property>
</Properties>
</file>